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浙江桐乡农村商业银行股份有限公司</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5</w:t>
      </w:r>
      <w:r>
        <w:rPr>
          <w:rFonts w:hint="eastAsia" w:ascii="方正小标宋简体" w:hAnsi="方正小标宋简体" w:eastAsia="方正小标宋简体" w:cs="方正小标宋简体"/>
          <w:sz w:val="44"/>
          <w:szCs w:val="44"/>
        </w:rPr>
        <w:t>年一季度第三支柱信息披露报告</w:t>
      </w:r>
    </w:p>
    <w:p>
      <w:pPr>
        <w:widowControl/>
        <w:adjustRightInd w:val="0"/>
        <w:snapToGrid w:val="0"/>
        <w:spacing w:line="560" w:lineRule="exact"/>
        <w:ind w:firstLine="640" w:firstLineChars="200"/>
        <w:rPr>
          <w:rFonts w:ascii="Times New Roman" w:hAnsi="Times New Roman" w:eastAsia="仿宋_GB2312" w:cs="Times New Roman"/>
          <w:kern w:val="0"/>
          <w:sz w:val="32"/>
          <w:szCs w:val="32"/>
        </w:rPr>
      </w:pPr>
    </w:p>
    <w:p>
      <w:pPr>
        <w:widowControl/>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本行为非国内系统重要性银行，根据《商业银行资本管理办法》（以下简称“办法”）附件22《商业银行信息披露内容和要求》的规定，</w:t>
      </w:r>
      <w:r>
        <w:rPr>
          <w:rFonts w:hint="eastAsia" w:ascii="仿宋_GB2312" w:hAnsi="仿宋_GB2312" w:eastAsia="仿宋_GB2312" w:cs="仿宋_GB2312"/>
          <w:kern w:val="0"/>
          <w:sz w:val="32"/>
          <w:szCs w:val="32"/>
        </w:rPr>
        <w:t>经本行高级管理层确</w:t>
      </w:r>
      <w:bookmarkStart w:id="0" w:name="_GoBack"/>
      <w:bookmarkEnd w:id="0"/>
      <w:r>
        <w:rPr>
          <w:rFonts w:hint="eastAsia" w:ascii="仿宋_GB2312" w:hAnsi="仿宋_GB2312" w:eastAsia="仿宋_GB2312" w:cs="仿宋_GB2312"/>
          <w:kern w:val="0"/>
          <w:sz w:val="32"/>
          <w:szCs w:val="32"/>
        </w:rPr>
        <w:t>认</w:t>
      </w:r>
      <w:r>
        <w:rPr>
          <w:rFonts w:ascii="Times New Roman" w:hAnsi="Times New Roman" w:eastAsia="仿宋_GB2312" w:cs="Times New Roman"/>
          <w:kern w:val="0"/>
          <w:sz w:val="32"/>
          <w:szCs w:val="32"/>
        </w:rPr>
        <w:t>，现对2025年</w:t>
      </w:r>
      <w:r>
        <w:rPr>
          <w:rFonts w:hint="eastAsia" w:ascii="Times New Roman" w:hAnsi="Times New Roman" w:eastAsia="仿宋_GB2312" w:cs="Times New Roman"/>
          <w:kern w:val="0"/>
          <w:sz w:val="32"/>
          <w:szCs w:val="32"/>
        </w:rPr>
        <w:t>一季度</w:t>
      </w:r>
      <w:r>
        <w:rPr>
          <w:rFonts w:ascii="Times New Roman" w:hAnsi="Times New Roman" w:eastAsia="仿宋_GB2312" w:cs="Times New Roman"/>
          <w:kern w:val="0"/>
          <w:sz w:val="32"/>
          <w:szCs w:val="32"/>
        </w:rPr>
        <w:t>资本充足情况进行披露。</w:t>
      </w:r>
    </w:p>
    <w:p>
      <w:pPr>
        <w:widowControl/>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办法</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一季度</w:t>
      </w:r>
      <w:r>
        <w:rPr>
          <w:rFonts w:ascii="Times New Roman" w:hAnsi="Times New Roman" w:eastAsia="仿宋_GB2312" w:cs="Times New Roman"/>
          <w:kern w:val="0"/>
          <w:sz w:val="32"/>
          <w:szCs w:val="32"/>
        </w:rPr>
        <w:t>需披露报表如下：</w:t>
      </w:r>
    </w:p>
    <w:p>
      <w:pPr>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附表一：</w:t>
      </w:r>
      <w:r>
        <w:rPr>
          <w:rFonts w:ascii="仿宋_GB2312" w:hAnsi="仿宋_GB2312" w:eastAsia="仿宋_GB2312" w:cs="仿宋_GB2312"/>
          <w:b/>
          <w:kern w:val="0"/>
          <w:sz w:val="32"/>
          <w:szCs w:val="32"/>
        </w:rPr>
        <w:t>KM1监管并表关键审慎监管指标</w:t>
      </w:r>
    </w:p>
    <w:p>
      <w:pPr>
        <w:widowControl/>
        <w:spacing w:line="193" w:lineRule="atLeast"/>
        <w:ind w:firstLine="206"/>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单位：人民币万元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p>
    <w:tbl>
      <w:tblPr>
        <w:tblStyle w:val="5"/>
        <w:tblW w:w="101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579"/>
        <w:gridCol w:w="1579"/>
        <w:gridCol w:w="1579"/>
        <w:gridCol w:w="1580"/>
        <w:gridCol w:w="158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04" w:type="dxa"/>
            <w:gridSpan w:val="2"/>
            <w:vMerge w:val="restart"/>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　</w:t>
            </w:r>
          </w:p>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　</w:t>
            </w:r>
          </w:p>
        </w:tc>
        <w:tc>
          <w:tcPr>
            <w:tcW w:w="1579"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a</w:t>
            </w:r>
          </w:p>
        </w:tc>
        <w:tc>
          <w:tcPr>
            <w:tcW w:w="1579"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b</w:t>
            </w:r>
          </w:p>
        </w:tc>
        <w:tc>
          <w:tcPr>
            <w:tcW w:w="1580"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c</w:t>
            </w:r>
          </w:p>
        </w:tc>
        <w:tc>
          <w:tcPr>
            <w:tcW w:w="1580"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d</w:t>
            </w:r>
          </w:p>
        </w:tc>
        <w:tc>
          <w:tcPr>
            <w:tcW w:w="1580"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04" w:type="dxa"/>
            <w:gridSpan w:val="2"/>
            <w:vMerge w:val="continue"/>
          </w:tcPr>
          <w:p>
            <w:pPr>
              <w:snapToGrid w:val="0"/>
              <w:rPr>
                <w:rFonts w:ascii="仿宋_GB2312" w:hAnsi="仿宋" w:eastAsia="仿宋_GB2312" w:cs="Arial Unicode MS"/>
                <w:color w:val="000000" w:themeColor="text1"/>
                <w:sz w:val="24"/>
                <w:szCs w:val="24"/>
                <w14:textFill>
                  <w14:solidFill>
                    <w14:schemeClr w14:val="tx1"/>
                  </w14:solidFill>
                </w14:textFill>
              </w:rPr>
            </w:pPr>
          </w:p>
        </w:tc>
        <w:tc>
          <w:tcPr>
            <w:tcW w:w="1579"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T</w:t>
            </w:r>
          </w:p>
        </w:tc>
        <w:tc>
          <w:tcPr>
            <w:tcW w:w="1579"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T-1</w:t>
            </w:r>
          </w:p>
        </w:tc>
        <w:tc>
          <w:tcPr>
            <w:tcW w:w="1580" w:type="dxa"/>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T-2</w:t>
            </w:r>
          </w:p>
        </w:tc>
        <w:tc>
          <w:tcPr>
            <w:tcW w:w="1580"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T-3</w:t>
            </w:r>
          </w:p>
        </w:tc>
        <w:tc>
          <w:tcPr>
            <w:tcW w:w="1580"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3" w:type="dxa"/>
            <w:gridSpan w:val="3"/>
            <w:shd w:val="clear" w:color="000000" w:fill="D9D9D9"/>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b/>
                <w:bCs/>
                <w:color w:val="000000" w:themeColor="text1"/>
                <w:sz w:val="24"/>
                <w:szCs w:val="24"/>
                <w14:textFill>
                  <w14:solidFill>
                    <w14:schemeClr w14:val="tx1"/>
                  </w14:solidFill>
                </w14:textFill>
              </w:rPr>
              <w:t>可用资本（数额）</w:t>
            </w:r>
          </w:p>
        </w:tc>
        <w:tc>
          <w:tcPr>
            <w:tcW w:w="1579" w:type="dxa"/>
            <w:shd w:val="clear" w:color="000000" w:fill="D9D9D9"/>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c>
          <w:tcPr>
            <w:tcW w:w="1580" w:type="dxa"/>
            <w:shd w:val="clear" w:color="000000" w:fill="D9D9D9"/>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c>
          <w:tcPr>
            <w:tcW w:w="1580" w:type="dxa"/>
            <w:shd w:val="clear" w:color="000000" w:fill="D9D9D9"/>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c>
          <w:tcPr>
            <w:tcW w:w="1580" w:type="dxa"/>
            <w:shd w:val="clear" w:color="000000" w:fill="D9D9D9"/>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w:t>
            </w:r>
          </w:p>
        </w:tc>
        <w:tc>
          <w:tcPr>
            <w:tcW w:w="1579" w:type="dxa"/>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核心一级资本净额</w:t>
            </w:r>
          </w:p>
        </w:tc>
        <w:tc>
          <w:tcPr>
            <w:tcW w:w="1579"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857827.21</w:t>
            </w:r>
          </w:p>
        </w:tc>
        <w:tc>
          <w:tcPr>
            <w:tcW w:w="1579"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863427.74</w:t>
            </w:r>
          </w:p>
        </w:tc>
        <w:tc>
          <w:tcPr>
            <w:tcW w:w="1580" w:type="dxa"/>
            <w:vAlign w:val="center"/>
          </w:tcPr>
          <w:p>
            <w:pPr>
              <w:snapToGrid w:val="0"/>
              <w:jc w:val="center"/>
              <w:rPr>
                <w:rFonts w:ascii="仿宋_GB2312" w:eastAsia="仿宋_GB2312" w:cs="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8</w:t>
            </w:r>
            <w:r>
              <w:rPr>
                <w:rFonts w:ascii="仿宋_GB2312" w:eastAsia="仿宋_GB2312" w:cs="仿宋_GB2312"/>
                <w:color w:val="000000" w:themeColor="text1"/>
                <w:sz w:val="24"/>
                <w:szCs w:val="24"/>
                <w14:textFill>
                  <w14:solidFill>
                    <w14:schemeClr w14:val="tx1"/>
                  </w14:solidFill>
                </w14:textFill>
              </w:rPr>
              <w:t>25177.69</w:t>
            </w:r>
          </w:p>
        </w:tc>
        <w:tc>
          <w:tcPr>
            <w:tcW w:w="1580"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808836.00</w:t>
            </w:r>
          </w:p>
        </w:tc>
        <w:tc>
          <w:tcPr>
            <w:tcW w:w="1580" w:type="dxa"/>
            <w:vAlign w:val="center"/>
          </w:tcPr>
          <w:p>
            <w:pPr>
              <w:snapToGrid w:val="0"/>
              <w:jc w:val="center"/>
              <w:rPr>
                <w:rFonts w:ascii="仿宋_GB2312" w:eastAsia="仿宋_GB2312" w:cs="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780233.18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2</w:t>
            </w:r>
          </w:p>
        </w:tc>
        <w:tc>
          <w:tcPr>
            <w:tcW w:w="1579" w:type="dxa"/>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一级资本净额</w:t>
            </w:r>
          </w:p>
        </w:tc>
        <w:tc>
          <w:tcPr>
            <w:tcW w:w="1579"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857827.21</w:t>
            </w:r>
          </w:p>
        </w:tc>
        <w:tc>
          <w:tcPr>
            <w:tcW w:w="1579"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863427.74</w:t>
            </w:r>
          </w:p>
        </w:tc>
        <w:tc>
          <w:tcPr>
            <w:tcW w:w="1580" w:type="dxa"/>
            <w:vAlign w:val="center"/>
          </w:tcPr>
          <w:p>
            <w:pPr>
              <w:snapToGrid w:val="0"/>
              <w:jc w:val="center"/>
              <w:rPr>
                <w:rFonts w:ascii="仿宋_GB2312" w:eastAsia="仿宋_GB2312" w:cs="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825177.69</w:t>
            </w:r>
          </w:p>
        </w:tc>
        <w:tc>
          <w:tcPr>
            <w:tcW w:w="1580"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808836.00</w:t>
            </w:r>
          </w:p>
        </w:tc>
        <w:tc>
          <w:tcPr>
            <w:tcW w:w="1580" w:type="dxa"/>
            <w:vAlign w:val="center"/>
          </w:tcPr>
          <w:p>
            <w:pPr>
              <w:snapToGrid w:val="0"/>
              <w:jc w:val="center"/>
              <w:rPr>
                <w:rFonts w:ascii="仿宋_GB2312" w:eastAsia="仿宋_GB2312" w:cs="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780233.18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3</w:t>
            </w:r>
          </w:p>
        </w:tc>
        <w:tc>
          <w:tcPr>
            <w:tcW w:w="1579" w:type="dxa"/>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资本净额</w:t>
            </w:r>
          </w:p>
        </w:tc>
        <w:tc>
          <w:tcPr>
            <w:tcW w:w="1579"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934279.02</w:t>
            </w:r>
          </w:p>
        </w:tc>
        <w:tc>
          <w:tcPr>
            <w:tcW w:w="1579"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937743.83</w:t>
            </w:r>
          </w:p>
        </w:tc>
        <w:tc>
          <w:tcPr>
            <w:tcW w:w="1580" w:type="dxa"/>
            <w:vAlign w:val="center"/>
          </w:tcPr>
          <w:p>
            <w:pPr>
              <w:snapToGrid w:val="0"/>
              <w:jc w:val="center"/>
              <w:rPr>
                <w:rFonts w:ascii="仿宋_GB2312" w:eastAsia="仿宋_GB2312" w:cs="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8</w:t>
            </w:r>
            <w:r>
              <w:rPr>
                <w:rFonts w:ascii="仿宋_GB2312" w:eastAsia="仿宋_GB2312" w:cs="仿宋_GB2312"/>
                <w:color w:val="000000" w:themeColor="text1"/>
                <w:sz w:val="24"/>
                <w:szCs w:val="24"/>
                <w14:textFill>
                  <w14:solidFill>
                    <w14:schemeClr w14:val="tx1"/>
                  </w14:solidFill>
                </w14:textFill>
              </w:rPr>
              <w:t>98014.01</w:t>
            </w:r>
          </w:p>
        </w:tc>
        <w:tc>
          <w:tcPr>
            <w:tcW w:w="1580"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880931.02</w:t>
            </w:r>
          </w:p>
        </w:tc>
        <w:tc>
          <w:tcPr>
            <w:tcW w:w="1580" w:type="dxa"/>
            <w:vAlign w:val="center"/>
          </w:tcPr>
          <w:p>
            <w:pPr>
              <w:snapToGrid w:val="0"/>
              <w:jc w:val="center"/>
              <w:rPr>
                <w:rFonts w:ascii="仿宋_GB2312" w:eastAsia="仿宋_GB2312" w:cs="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851225.47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3" w:type="dxa"/>
            <w:gridSpan w:val="3"/>
            <w:shd w:val="clear" w:color="000000" w:fill="D9D9D9"/>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b/>
                <w:bCs/>
                <w:color w:val="000000" w:themeColor="text1"/>
                <w:sz w:val="24"/>
                <w:szCs w:val="24"/>
                <w14:textFill>
                  <w14:solidFill>
                    <w14:schemeClr w14:val="tx1"/>
                  </w14:solidFill>
                </w14:textFill>
              </w:rPr>
              <w:t>风险加权资产（数额）</w:t>
            </w:r>
          </w:p>
        </w:tc>
        <w:tc>
          <w:tcPr>
            <w:tcW w:w="1579" w:type="dxa"/>
            <w:shd w:val="clear" w:color="000000" w:fill="D9D9D9"/>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c>
          <w:tcPr>
            <w:tcW w:w="1580" w:type="dxa"/>
            <w:shd w:val="clear" w:color="000000" w:fill="D9D9D9"/>
          </w:tcPr>
          <w:p>
            <w:pPr>
              <w:snapToGrid w:val="0"/>
              <w:rPr>
                <w:rFonts w:ascii="仿宋_GB2312" w:hAnsi="仿宋" w:eastAsia="仿宋_GB2312" w:cs="Arial Unicode MS"/>
                <w:color w:val="000000" w:themeColor="text1"/>
                <w:sz w:val="24"/>
                <w:szCs w:val="24"/>
                <w14:textFill>
                  <w14:solidFill>
                    <w14:schemeClr w14:val="tx1"/>
                  </w14:solidFill>
                </w14:textFill>
              </w:rPr>
            </w:pPr>
          </w:p>
        </w:tc>
        <w:tc>
          <w:tcPr>
            <w:tcW w:w="1580" w:type="dxa"/>
            <w:shd w:val="clear" w:color="000000" w:fill="D9D9D9"/>
          </w:tcPr>
          <w:p>
            <w:pPr>
              <w:snapToGrid w:val="0"/>
              <w:rPr>
                <w:rFonts w:ascii="仿宋_GB2312" w:hAnsi="仿宋" w:eastAsia="仿宋_GB2312" w:cs="Arial Unicode MS"/>
                <w:color w:val="000000" w:themeColor="text1"/>
                <w:sz w:val="24"/>
                <w:szCs w:val="24"/>
                <w14:textFill>
                  <w14:solidFill>
                    <w14:schemeClr w14:val="tx1"/>
                  </w14:solidFill>
                </w14:textFill>
              </w:rPr>
            </w:pPr>
          </w:p>
        </w:tc>
        <w:tc>
          <w:tcPr>
            <w:tcW w:w="1580" w:type="dxa"/>
            <w:shd w:val="clear" w:color="000000" w:fill="D9D9D9"/>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4</w:t>
            </w:r>
          </w:p>
        </w:tc>
        <w:tc>
          <w:tcPr>
            <w:tcW w:w="1579" w:type="dxa"/>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风险加权资产</w:t>
            </w:r>
          </w:p>
        </w:tc>
        <w:tc>
          <w:tcPr>
            <w:tcW w:w="1579" w:type="dxa"/>
            <w:vAlign w:val="center"/>
          </w:tcPr>
          <w:p>
            <w:pPr>
              <w:snapToGrid w:val="0"/>
              <w:jc w:val="center"/>
              <w:rPr>
                <w:rFonts w:ascii="仿宋_GB2312" w:eastAsia="仿宋_GB2312" w:cs="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6558021.76</w:t>
            </w:r>
          </w:p>
        </w:tc>
        <w:tc>
          <w:tcPr>
            <w:tcW w:w="1579" w:type="dxa"/>
            <w:vAlign w:val="center"/>
          </w:tcPr>
          <w:p>
            <w:pPr>
              <w:snapToGrid w:val="0"/>
              <w:jc w:val="center"/>
              <w:rPr>
                <w:rFonts w:ascii="仿宋_GB2312" w:eastAsia="仿宋_GB2312" w:cs="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6380817.86</w:t>
            </w:r>
          </w:p>
        </w:tc>
        <w:tc>
          <w:tcPr>
            <w:tcW w:w="1580" w:type="dxa"/>
            <w:vAlign w:val="center"/>
          </w:tcPr>
          <w:p>
            <w:pPr>
              <w:snapToGrid w:val="0"/>
              <w:jc w:val="center"/>
              <w:rPr>
                <w:rFonts w:ascii="仿宋_GB2312" w:eastAsia="仿宋_GB2312" w:cs="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6</w:t>
            </w:r>
            <w:r>
              <w:rPr>
                <w:rFonts w:ascii="仿宋_GB2312" w:eastAsia="仿宋_GB2312" w:cs="仿宋_GB2312"/>
                <w:color w:val="000000" w:themeColor="text1"/>
                <w:sz w:val="24"/>
                <w:szCs w:val="24"/>
                <w14:textFill>
                  <w14:solidFill>
                    <w14:schemeClr w14:val="tx1"/>
                  </w14:solidFill>
                </w14:textFill>
              </w:rPr>
              <w:t>238672.09</w:t>
            </w:r>
          </w:p>
        </w:tc>
        <w:tc>
          <w:tcPr>
            <w:tcW w:w="1580"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6221049.73</w:t>
            </w:r>
          </w:p>
        </w:tc>
        <w:tc>
          <w:tcPr>
            <w:tcW w:w="1580" w:type="dxa"/>
            <w:vAlign w:val="center"/>
          </w:tcPr>
          <w:p>
            <w:pPr>
              <w:snapToGrid w:val="0"/>
              <w:jc w:val="center"/>
              <w:rPr>
                <w:rFonts w:ascii="仿宋_GB2312" w:eastAsia="仿宋_GB2312" w:cs="仿宋_GB2312"/>
                <w:sz w:val="24"/>
                <w:szCs w:val="24"/>
              </w:rPr>
            </w:pPr>
            <w:r>
              <w:rPr>
                <w:rFonts w:hint="eastAsia" w:ascii="仿宋_GB2312" w:eastAsia="仿宋_GB2312" w:cs="仿宋_GB2312"/>
                <w:sz w:val="24"/>
                <w:szCs w:val="24"/>
              </w:rPr>
              <w:t>6145668.01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3" w:type="dxa"/>
            <w:gridSpan w:val="3"/>
            <w:shd w:val="clear" w:color="000000" w:fill="D9D9D9"/>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b/>
                <w:bCs/>
                <w:color w:val="000000" w:themeColor="text1"/>
                <w:sz w:val="24"/>
                <w:szCs w:val="24"/>
                <w14:textFill>
                  <w14:solidFill>
                    <w14:schemeClr w14:val="tx1"/>
                  </w14:solidFill>
                </w14:textFill>
              </w:rPr>
              <w:t>资本充足率</w:t>
            </w:r>
          </w:p>
        </w:tc>
        <w:tc>
          <w:tcPr>
            <w:tcW w:w="1579" w:type="dxa"/>
            <w:shd w:val="clear" w:color="000000" w:fill="D9D9D9"/>
            <w:vAlign w:val="center"/>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c>
          <w:tcPr>
            <w:tcW w:w="1580" w:type="dxa"/>
            <w:shd w:val="clear" w:color="000000" w:fill="D9D9D9"/>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c>
          <w:tcPr>
            <w:tcW w:w="1580" w:type="dxa"/>
            <w:shd w:val="clear" w:color="000000" w:fill="D9D9D9"/>
            <w:vAlign w:val="center"/>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c>
          <w:tcPr>
            <w:tcW w:w="1580" w:type="dxa"/>
            <w:shd w:val="clear" w:color="000000" w:fill="D9D9D9"/>
            <w:vAlign w:val="center"/>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5</w:t>
            </w:r>
          </w:p>
        </w:tc>
        <w:tc>
          <w:tcPr>
            <w:tcW w:w="1579" w:type="dxa"/>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核心一级资本充足率（</w:t>
            </w:r>
            <w:r>
              <w:rPr>
                <w:rFonts w:ascii="仿宋_GB2312" w:hAnsi="仿宋" w:eastAsia="仿宋_GB2312" w:cs="Arial Unicode MS"/>
                <w:color w:val="000000" w:themeColor="text1"/>
                <w:sz w:val="24"/>
                <w:szCs w:val="24"/>
                <w14:textFill>
                  <w14:solidFill>
                    <w14:schemeClr w14:val="tx1"/>
                  </w14:solidFill>
                </w14:textFill>
              </w:rPr>
              <w:t>%）</w:t>
            </w:r>
          </w:p>
        </w:tc>
        <w:tc>
          <w:tcPr>
            <w:tcW w:w="1579" w:type="dxa"/>
            <w:vAlign w:val="center"/>
          </w:tcPr>
          <w:p>
            <w:pPr>
              <w:snapToGrid w:val="0"/>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13.08</w:t>
            </w:r>
          </w:p>
        </w:tc>
        <w:tc>
          <w:tcPr>
            <w:tcW w:w="1579"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13.53</w:t>
            </w:r>
          </w:p>
        </w:tc>
        <w:tc>
          <w:tcPr>
            <w:tcW w:w="1580" w:type="dxa"/>
            <w:vAlign w:val="center"/>
          </w:tcPr>
          <w:p>
            <w:pPr>
              <w:snapToGrid w:val="0"/>
              <w:jc w:val="center"/>
              <w:rPr>
                <w:rFonts w:ascii="仿宋_GB2312" w:eastAsia="仿宋_GB2312" w:cs="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1</w:t>
            </w:r>
            <w:r>
              <w:rPr>
                <w:rFonts w:ascii="仿宋_GB2312" w:eastAsia="仿宋_GB2312" w:cs="仿宋_GB2312"/>
                <w:color w:val="000000" w:themeColor="text1"/>
                <w:sz w:val="24"/>
                <w:szCs w:val="24"/>
                <w14:textFill>
                  <w14:solidFill>
                    <w14:schemeClr w14:val="tx1"/>
                  </w14:solidFill>
                </w14:textFill>
              </w:rPr>
              <w:t>3.23</w:t>
            </w:r>
          </w:p>
        </w:tc>
        <w:tc>
          <w:tcPr>
            <w:tcW w:w="1580"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13.00</w:t>
            </w:r>
          </w:p>
        </w:tc>
        <w:tc>
          <w:tcPr>
            <w:tcW w:w="1580" w:type="dxa"/>
            <w:vAlign w:val="center"/>
          </w:tcPr>
          <w:p>
            <w:pPr>
              <w:snapToGrid w:val="0"/>
              <w:jc w:val="center"/>
              <w:rPr>
                <w:rFonts w:ascii="仿宋_GB2312" w:eastAsia="仿宋_GB2312" w:cs="仿宋_GB2312"/>
                <w:sz w:val="24"/>
                <w:szCs w:val="24"/>
              </w:rPr>
            </w:pPr>
            <w:r>
              <w:rPr>
                <w:rFonts w:hint="eastAsia" w:ascii="仿宋_GB2312" w:eastAsia="仿宋_GB2312" w:cs="仿宋_GB2312"/>
                <w:sz w:val="24"/>
                <w:szCs w:val="24"/>
              </w:rPr>
              <w:t>12.70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6</w:t>
            </w:r>
          </w:p>
        </w:tc>
        <w:tc>
          <w:tcPr>
            <w:tcW w:w="1579" w:type="dxa"/>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一级资本充足率（</w:t>
            </w:r>
            <w:r>
              <w:rPr>
                <w:rFonts w:ascii="仿宋_GB2312" w:hAnsi="仿宋" w:eastAsia="仿宋_GB2312" w:cs="Arial Unicode MS"/>
                <w:color w:val="000000" w:themeColor="text1"/>
                <w:sz w:val="24"/>
                <w:szCs w:val="24"/>
                <w14:textFill>
                  <w14:solidFill>
                    <w14:schemeClr w14:val="tx1"/>
                  </w14:solidFill>
                </w14:textFill>
              </w:rPr>
              <w:t>%）</w:t>
            </w:r>
          </w:p>
        </w:tc>
        <w:tc>
          <w:tcPr>
            <w:tcW w:w="1579" w:type="dxa"/>
            <w:vAlign w:val="center"/>
          </w:tcPr>
          <w:p>
            <w:pPr>
              <w:snapToGrid w:val="0"/>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13.08</w:t>
            </w:r>
          </w:p>
        </w:tc>
        <w:tc>
          <w:tcPr>
            <w:tcW w:w="1579"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13.53</w:t>
            </w:r>
          </w:p>
        </w:tc>
        <w:tc>
          <w:tcPr>
            <w:tcW w:w="1580" w:type="dxa"/>
            <w:vAlign w:val="center"/>
          </w:tcPr>
          <w:p>
            <w:pPr>
              <w:snapToGrid w:val="0"/>
              <w:jc w:val="center"/>
              <w:rPr>
                <w:rFonts w:ascii="仿宋_GB2312" w:eastAsia="仿宋_GB2312" w:cs="宋体"/>
                <w:color w:val="000000"/>
                <w:sz w:val="24"/>
                <w:szCs w:val="24"/>
              </w:rPr>
            </w:pPr>
            <w:r>
              <w:rPr>
                <w:rFonts w:hint="eastAsia" w:ascii="仿宋_GB2312" w:eastAsia="仿宋_GB2312" w:cs="仿宋_GB2312"/>
                <w:color w:val="000000" w:themeColor="text1"/>
                <w:sz w:val="24"/>
                <w:szCs w:val="24"/>
                <w14:textFill>
                  <w14:solidFill>
                    <w14:schemeClr w14:val="tx1"/>
                  </w14:solidFill>
                </w14:textFill>
              </w:rPr>
              <w:t>1</w:t>
            </w:r>
            <w:r>
              <w:rPr>
                <w:rFonts w:ascii="仿宋_GB2312" w:eastAsia="仿宋_GB2312" w:cs="仿宋_GB2312"/>
                <w:color w:val="000000" w:themeColor="text1"/>
                <w:sz w:val="24"/>
                <w:szCs w:val="24"/>
                <w14:textFill>
                  <w14:solidFill>
                    <w14:schemeClr w14:val="tx1"/>
                  </w14:solidFill>
                </w14:textFill>
              </w:rPr>
              <w:t>3.23</w:t>
            </w:r>
          </w:p>
        </w:tc>
        <w:tc>
          <w:tcPr>
            <w:tcW w:w="1580"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eastAsia="仿宋_GB2312" w:cs="宋体"/>
                <w:color w:val="000000"/>
                <w:sz w:val="24"/>
                <w:szCs w:val="24"/>
              </w:rPr>
              <w:t>13.00</w:t>
            </w:r>
          </w:p>
        </w:tc>
        <w:tc>
          <w:tcPr>
            <w:tcW w:w="1580" w:type="dxa"/>
            <w:vAlign w:val="center"/>
          </w:tcPr>
          <w:p>
            <w:pPr>
              <w:snapToGrid w:val="0"/>
              <w:jc w:val="center"/>
              <w:rPr>
                <w:rFonts w:ascii="仿宋_GB2312" w:eastAsia="仿宋_GB2312" w:cs="宋体"/>
                <w:sz w:val="24"/>
                <w:szCs w:val="24"/>
              </w:rPr>
            </w:pPr>
            <w:r>
              <w:rPr>
                <w:rFonts w:hint="eastAsia" w:ascii="仿宋_GB2312" w:eastAsia="仿宋_GB2312" w:cs="宋体"/>
                <w:sz w:val="24"/>
                <w:szCs w:val="24"/>
              </w:rPr>
              <w:t>12.70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7</w:t>
            </w:r>
          </w:p>
        </w:tc>
        <w:tc>
          <w:tcPr>
            <w:tcW w:w="1579" w:type="dxa"/>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资本充足率（</w:t>
            </w:r>
            <w:r>
              <w:rPr>
                <w:rFonts w:ascii="仿宋_GB2312" w:hAnsi="仿宋" w:eastAsia="仿宋_GB2312" w:cs="Arial Unicode MS"/>
                <w:color w:val="000000" w:themeColor="text1"/>
                <w:sz w:val="24"/>
                <w:szCs w:val="24"/>
                <w14:textFill>
                  <w14:solidFill>
                    <w14:schemeClr w14:val="tx1"/>
                  </w14:solidFill>
                </w14:textFill>
              </w:rPr>
              <w:t>%）</w:t>
            </w:r>
          </w:p>
        </w:tc>
        <w:tc>
          <w:tcPr>
            <w:tcW w:w="1579" w:type="dxa"/>
            <w:vAlign w:val="center"/>
          </w:tcPr>
          <w:p>
            <w:pPr>
              <w:snapToGrid w:val="0"/>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14.25</w:t>
            </w:r>
          </w:p>
        </w:tc>
        <w:tc>
          <w:tcPr>
            <w:tcW w:w="1579"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14.7</w:t>
            </w:r>
            <w:r>
              <w:rPr>
                <w:rFonts w:ascii="仿宋_GB2312" w:hAnsi="仿宋" w:eastAsia="仿宋_GB2312" w:cs="Arial Unicode MS"/>
                <w:color w:val="000000" w:themeColor="text1"/>
                <w:sz w:val="24"/>
                <w:szCs w:val="24"/>
                <w14:textFill>
                  <w14:solidFill>
                    <w14:schemeClr w14:val="tx1"/>
                  </w14:solidFill>
                </w14:textFill>
              </w:rPr>
              <w:t>0</w:t>
            </w:r>
          </w:p>
        </w:tc>
        <w:tc>
          <w:tcPr>
            <w:tcW w:w="1580" w:type="dxa"/>
            <w:vAlign w:val="center"/>
          </w:tcPr>
          <w:p>
            <w:pPr>
              <w:snapToGrid w:val="0"/>
              <w:jc w:val="center"/>
              <w:rPr>
                <w:rFonts w:ascii="仿宋_GB2312" w:eastAsia="仿宋_GB2312" w:cs="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1</w:t>
            </w:r>
            <w:r>
              <w:rPr>
                <w:rFonts w:ascii="仿宋_GB2312" w:eastAsia="仿宋_GB2312" w:cs="仿宋_GB2312"/>
                <w:color w:val="000000" w:themeColor="text1"/>
                <w:sz w:val="24"/>
                <w:szCs w:val="24"/>
                <w14:textFill>
                  <w14:solidFill>
                    <w14:schemeClr w14:val="tx1"/>
                  </w14:solidFill>
                </w14:textFill>
              </w:rPr>
              <w:t>4.39</w:t>
            </w:r>
          </w:p>
        </w:tc>
        <w:tc>
          <w:tcPr>
            <w:tcW w:w="1580"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14.16</w:t>
            </w:r>
          </w:p>
        </w:tc>
        <w:tc>
          <w:tcPr>
            <w:tcW w:w="1580" w:type="dxa"/>
            <w:vAlign w:val="center"/>
          </w:tcPr>
          <w:p>
            <w:pPr>
              <w:snapToGrid w:val="0"/>
              <w:jc w:val="center"/>
              <w:rPr>
                <w:rFonts w:ascii="仿宋_GB2312" w:eastAsia="仿宋_GB2312" w:cs="仿宋_GB2312"/>
                <w:sz w:val="24"/>
                <w:szCs w:val="24"/>
              </w:rPr>
            </w:pPr>
            <w:r>
              <w:rPr>
                <w:rFonts w:hint="eastAsia" w:ascii="仿宋_GB2312" w:eastAsia="仿宋_GB2312" w:cs="仿宋_GB2312"/>
                <w:sz w:val="24"/>
                <w:szCs w:val="24"/>
              </w:rPr>
              <w:t>13.85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3" w:type="dxa"/>
            <w:gridSpan w:val="3"/>
            <w:shd w:val="clear" w:color="000000" w:fill="D9D9D9"/>
            <w:vAlign w:val="center"/>
          </w:tcPr>
          <w:p>
            <w:pPr>
              <w:snapToGrid w:val="0"/>
              <w:rPr>
                <w:rFonts w:ascii="仿宋_GB2312" w:hAnsi="仿宋" w:eastAsia="仿宋_GB2312" w:cs="Arial Unicode MS"/>
                <w:b/>
                <w:bCs/>
                <w:color w:val="000000" w:themeColor="text1"/>
                <w:sz w:val="24"/>
                <w:szCs w:val="24"/>
                <w14:textFill>
                  <w14:solidFill>
                    <w14:schemeClr w14:val="tx1"/>
                  </w14:solidFill>
                </w14:textFill>
              </w:rPr>
            </w:pPr>
            <w:r>
              <w:rPr>
                <w:rFonts w:hint="eastAsia" w:ascii="仿宋_GB2312" w:hAnsi="仿宋" w:eastAsia="仿宋_GB2312" w:cs="Arial Unicode MS"/>
                <w:b/>
                <w:bCs/>
                <w:color w:val="000000" w:themeColor="text1"/>
                <w:sz w:val="24"/>
                <w:szCs w:val="24"/>
                <w14:textFill>
                  <w14:solidFill>
                    <w14:schemeClr w14:val="tx1"/>
                  </w14:solidFill>
                </w14:textFill>
              </w:rPr>
              <w:t>其他各级资本要求</w:t>
            </w:r>
          </w:p>
        </w:tc>
        <w:tc>
          <w:tcPr>
            <w:tcW w:w="1579" w:type="dxa"/>
            <w:shd w:val="clear" w:color="000000" w:fill="D9D9D9"/>
            <w:vAlign w:val="center"/>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c>
          <w:tcPr>
            <w:tcW w:w="1580" w:type="dxa"/>
            <w:shd w:val="clear" w:color="000000" w:fill="D9D9D9"/>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c>
          <w:tcPr>
            <w:tcW w:w="1580" w:type="dxa"/>
            <w:shd w:val="clear" w:color="000000" w:fill="D9D9D9"/>
            <w:vAlign w:val="center"/>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c>
          <w:tcPr>
            <w:tcW w:w="1580" w:type="dxa"/>
            <w:shd w:val="clear" w:color="000000" w:fill="D9D9D9"/>
            <w:vAlign w:val="center"/>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8</w:t>
            </w:r>
          </w:p>
        </w:tc>
        <w:tc>
          <w:tcPr>
            <w:tcW w:w="1579" w:type="dxa"/>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储备资本要求</w:t>
            </w:r>
            <w:r>
              <w:rPr>
                <w:rFonts w:ascii="仿宋_GB2312" w:hAnsi="仿宋" w:eastAsia="仿宋_GB2312" w:cs="Arial Unicode MS"/>
                <w:color w:val="000000" w:themeColor="text1"/>
                <w:sz w:val="24"/>
                <w:szCs w:val="24"/>
                <w14:textFill>
                  <w14:solidFill>
                    <w14:schemeClr w14:val="tx1"/>
                  </w14:solidFill>
                </w14:textFill>
              </w:rPr>
              <w:t>（%）</w:t>
            </w:r>
          </w:p>
        </w:tc>
        <w:tc>
          <w:tcPr>
            <w:tcW w:w="1579" w:type="dxa"/>
            <w:vAlign w:val="center"/>
          </w:tcPr>
          <w:p>
            <w:pPr>
              <w:snapToGrid w:val="0"/>
              <w:jc w:val="center"/>
              <w:rPr>
                <w:rFonts w:hint="default" w:ascii="仿宋_GB2312" w:hAnsi="仿宋" w:eastAsia="仿宋_GB2312" w:cs="Arial Unicode MS"/>
                <w:sz w:val="24"/>
                <w:szCs w:val="24"/>
                <w:lang w:val="en-US" w:eastAsia="zh-CN"/>
              </w:rPr>
            </w:pPr>
            <w:r>
              <w:rPr>
                <w:rFonts w:hint="eastAsia" w:ascii="仿宋_GB2312" w:hAnsi="仿宋" w:eastAsia="仿宋_GB2312" w:cs="Arial Unicode MS"/>
                <w:sz w:val="24"/>
                <w:szCs w:val="24"/>
                <w:lang w:val="en-US" w:eastAsia="zh-CN"/>
              </w:rPr>
              <w:t>2.5</w:t>
            </w:r>
          </w:p>
        </w:tc>
        <w:tc>
          <w:tcPr>
            <w:tcW w:w="1579" w:type="dxa"/>
            <w:vAlign w:val="center"/>
          </w:tcPr>
          <w:p>
            <w:pPr>
              <w:snapToGrid w:val="0"/>
              <w:jc w:val="center"/>
              <w:rPr>
                <w:rFonts w:ascii="仿宋_GB2312" w:hAnsi="仿宋" w:eastAsia="仿宋_GB2312" w:cs="Arial Unicode MS"/>
                <w:sz w:val="24"/>
                <w:szCs w:val="24"/>
              </w:rPr>
            </w:pPr>
            <w:r>
              <w:rPr>
                <w:rFonts w:hint="eastAsia" w:ascii="仿宋_GB2312" w:hAnsi="仿宋" w:eastAsia="仿宋_GB2312" w:cs="Arial Unicode MS"/>
                <w:sz w:val="24"/>
                <w:szCs w:val="24"/>
              </w:rPr>
              <w:t>2.5</w:t>
            </w:r>
          </w:p>
        </w:tc>
        <w:tc>
          <w:tcPr>
            <w:tcW w:w="1580" w:type="dxa"/>
            <w:vAlign w:val="center"/>
          </w:tcPr>
          <w:p>
            <w:pPr>
              <w:snapToGrid w:val="0"/>
              <w:jc w:val="center"/>
              <w:rPr>
                <w:rFonts w:ascii="仿宋_GB2312" w:hAnsi="仿宋" w:eastAsia="仿宋_GB2312" w:cs="Arial Unicode MS"/>
                <w:sz w:val="24"/>
                <w:szCs w:val="24"/>
              </w:rPr>
            </w:pPr>
            <w:r>
              <w:rPr>
                <w:rFonts w:hint="eastAsia" w:ascii="仿宋_GB2312" w:hAnsi="仿宋" w:eastAsia="仿宋_GB2312" w:cs="Arial Unicode MS"/>
                <w:sz w:val="24"/>
                <w:szCs w:val="24"/>
              </w:rPr>
              <w:t>2.5</w:t>
            </w:r>
          </w:p>
        </w:tc>
        <w:tc>
          <w:tcPr>
            <w:tcW w:w="1580" w:type="dxa"/>
            <w:vAlign w:val="center"/>
          </w:tcPr>
          <w:p>
            <w:pPr>
              <w:snapToGrid w:val="0"/>
              <w:jc w:val="center"/>
              <w:rPr>
                <w:rFonts w:ascii="仿宋_GB2312" w:eastAsia="仿宋_GB2312" w:cs="宋体"/>
                <w:sz w:val="24"/>
                <w:szCs w:val="24"/>
              </w:rPr>
            </w:pPr>
            <w:r>
              <w:rPr>
                <w:rFonts w:hint="eastAsia" w:ascii="仿宋_GB2312" w:eastAsia="仿宋_GB2312" w:cs="宋体"/>
                <w:sz w:val="24"/>
                <w:szCs w:val="24"/>
              </w:rPr>
              <w:t>2.5</w:t>
            </w:r>
          </w:p>
        </w:tc>
        <w:tc>
          <w:tcPr>
            <w:tcW w:w="1580" w:type="dxa"/>
            <w:vAlign w:val="center"/>
          </w:tcPr>
          <w:p>
            <w:pPr>
              <w:snapToGrid w:val="0"/>
              <w:jc w:val="center"/>
              <w:rPr>
                <w:rFonts w:ascii="仿宋_GB2312" w:eastAsia="仿宋_GB2312" w:cs="宋体"/>
                <w:sz w:val="24"/>
                <w:szCs w:val="24"/>
              </w:rPr>
            </w:pPr>
            <w:r>
              <w:rPr>
                <w:rFonts w:hint="eastAsia" w:ascii="仿宋_GB2312" w:eastAsia="仿宋_GB2312" w:cs="宋体"/>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9</w:t>
            </w:r>
          </w:p>
        </w:tc>
        <w:tc>
          <w:tcPr>
            <w:tcW w:w="1579" w:type="dxa"/>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逆周期资本要求（</w:t>
            </w:r>
            <w:r>
              <w:rPr>
                <w:rFonts w:ascii="仿宋_GB2312" w:hAnsi="仿宋" w:eastAsia="仿宋_GB2312" w:cs="Arial Unicode MS"/>
                <w:color w:val="000000" w:themeColor="text1"/>
                <w:sz w:val="24"/>
                <w:szCs w:val="24"/>
                <w14:textFill>
                  <w14:solidFill>
                    <w14:schemeClr w14:val="tx1"/>
                  </w14:solidFill>
                </w14:textFill>
              </w:rPr>
              <w:t>%）</w:t>
            </w:r>
          </w:p>
        </w:tc>
        <w:tc>
          <w:tcPr>
            <w:tcW w:w="1579" w:type="dxa"/>
            <w:vAlign w:val="center"/>
          </w:tcPr>
          <w:p>
            <w:pPr>
              <w:snapToGrid w:val="0"/>
              <w:jc w:val="center"/>
              <w:rPr>
                <w:rFonts w:hint="eastAsia" w:ascii="仿宋_GB2312" w:hAnsi="仿宋" w:eastAsia="仿宋_GB2312" w:cs="Arial Unicode MS"/>
                <w:sz w:val="24"/>
                <w:szCs w:val="24"/>
                <w:lang w:val="en-US" w:eastAsia="zh-CN"/>
              </w:rPr>
            </w:pPr>
            <w:r>
              <w:rPr>
                <w:rFonts w:hint="eastAsia" w:ascii="仿宋_GB2312" w:hAnsi="仿宋" w:eastAsia="仿宋_GB2312" w:cs="Arial Unicode MS"/>
                <w:sz w:val="24"/>
                <w:szCs w:val="24"/>
                <w:lang w:val="en-US" w:eastAsia="zh-CN"/>
              </w:rPr>
              <w:t>0</w:t>
            </w:r>
          </w:p>
        </w:tc>
        <w:tc>
          <w:tcPr>
            <w:tcW w:w="1579" w:type="dxa"/>
            <w:vAlign w:val="center"/>
          </w:tcPr>
          <w:p>
            <w:pPr>
              <w:snapToGrid w:val="0"/>
              <w:jc w:val="center"/>
              <w:rPr>
                <w:rFonts w:ascii="仿宋_GB2312" w:hAnsi="仿宋" w:eastAsia="仿宋_GB2312" w:cs="Arial Unicode MS"/>
                <w:sz w:val="24"/>
                <w:szCs w:val="24"/>
              </w:rPr>
            </w:pPr>
            <w:r>
              <w:rPr>
                <w:rFonts w:hint="eastAsia" w:ascii="仿宋_GB2312" w:hAnsi="仿宋" w:eastAsia="仿宋_GB2312" w:cs="Arial Unicode MS"/>
                <w:sz w:val="24"/>
                <w:szCs w:val="24"/>
              </w:rPr>
              <w:t>0</w:t>
            </w:r>
          </w:p>
        </w:tc>
        <w:tc>
          <w:tcPr>
            <w:tcW w:w="1580" w:type="dxa"/>
            <w:vAlign w:val="center"/>
          </w:tcPr>
          <w:p>
            <w:pPr>
              <w:snapToGrid w:val="0"/>
              <w:jc w:val="center"/>
              <w:rPr>
                <w:rFonts w:ascii="仿宋_GB2312" w:eastAsia="仿宋_GB2312" w:cs="宋体"/>
                <w:sz w:val="24"/>
                <w:szCs w:val="24"/>
              </w:rPr>
            </w:pPr>
            <w:r>
              <w:rPr>
                <w:rFonts w:hint="eastAsia" w:ascii="仿宋_GB2312" w:eastAsia="仿宋_GB2312" w:cs="宋体"/>
                <w:sz w:val="24"/>
                <w:szCs w:val="24"/>
              </w:rPr>
              <w:t>0</w:t>
            </w:r>
          </w:p>
        </w:tc>
        <w:tc>
          <w:tcPr>
            <w:tcW w:w="1580" w:type="dxa"/>
            <w:vAlign w:val="center"/>
          </w:tcPr>
          <w:p>
            <w:pPr>
              <w:snapToGrid w:val="0"/>
              <w:jc w:val="center"/>
              <w:rPr>
                <w:rFonts w:ascii="仿宋_GB2312" w:eastAsia="仿宋_GB2312" w:cs="宋体"/>
                <w:sz w:val="24"/>
                <w:szCs w:val="24"/>
              </w:rPr>
            </w:pPr>
            <w:r>
              <w:rPr>
                <w:rFonts w:hint="eastAsia" w:ascii="仿宋_GB2312" w:eastAsia="仿宋_GB2312" w:cs="宋体"/>
                <w:sz w:val="24"/>
                <w:szCs w:val="24"/>
              </w:rPr>
              <w:t>0</w:t>
            </w:r>
          </w:p>
        </w:tc>
        <w:tc>
          <w:tcPr>
            <w:tcW w:w="1580" w:type="dxa"/>
            <w:vAlign w:val="center"/>
          </w:tcPr>
          <w:p>
            <w:pPr>
              <w:snapToGrid w:val="0"/>
              <w:jc w:val="center"/>
              <w:rPr>
                <w:rFonts w:ascii="仿宋_GB2312" w:eastAsia="仿宋_GB2312" w:cs="宋体"/>
                <w:sz w:val="24"/>
                <w:szCs w:val="24"/>
              </w:rPr>
            </w:pPr>
            <w:r>
              <w:rPr>
                <w:rFonts w:hint="eastAsia" w:ascii="仿宋_GB2312" w:eastAsia="仿宋_GB2312"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shd w:val="clear" w:color="auto" w:fill="auto"/>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10</w:t>
            </w:r>
          </w:p>
        </w:tc>
        <w:tc>
          <w:tcPr>
            <w:tcW w:w="1579" w:type="dxa"/>
            <w:shd w:val="clear" w:color="auto" w:fill="auto"/>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全球系统重要性银行或国内系统重要性银行附加资本要求（</w:t>
            </w:r>
            <w:r>
              <w:rPr>
                <w:rFonts w:ascii="仿宋_GB2312" w:hAnsi="仿宋" w:eastAsia="仿宋_GB2312" w:cs="Arial Unicode MS"/>
                <w:color w:val="000000" w:themeColor="text1"/>
                <w:sz w:val="24"/>
                <w:szCs w:val="24"/>
                <w14:textFill>
                  <w14:solidFill>
                    <w14:schemeClr w14:val="tx1"/>
                  </w14:solidFill>
                </w14:textFill>
              </w:rPr>
              <w:t>%）</w:t>
            </w:r>
          </w:p>
        </w:tc>
        <w:tc>
          <w:tcPr>
            <w:tcW w:w="1579" w:type="dxa"/>
            <w:shd w:val="clear" w:color="auto" w:fill="BEBEBE"/>
            <w:vAlign w:val="center"/>
          </w:tcPr>
          <w:p>
            <w:pPr>
              <w:snapToGrid w:val="0"/>
              <w:jc w:val="center"/>
              <w:rPr>
                <w:rFonts w:ascii="仿宋_GB2312" w:hAnsi="仿宋" w:eastAsia="仿宋_GB2312" w:cs="Arial Unicode MS"/>
                <w:sz w:val="24"/>
                <w:szCs w:val="24"/>
              </w:rPr>
            </w:pPr>
          </w:p>
        </w:tc>
        <w:tc>
          <w:tcPr>
            <w:tcW w:w="1579" w:type="dxa"/>
            <w:shd w:val="clear" w:color="auto" w:fill="BEBEBE"/>
            <w:vAlign w:val="center"/>
          </w:tcPr>
          <w:p>
            <w:pPr>
              <w:snapToGrid w:val="0"/>
              <w:jc w:val="center"/>
              <w:rPr>
                <w:rFonts w:ascii="仿宋_GB2312" w:hAnsi="仿宋" w:eastAsia="仿宋_GB2312" w:cs="Arial Unicode MS"/>
                <w:sz w:val="24"/>
                <w:szCs w:val="24"/>
              </w:rPr>
            </w:pPr>
          </w:p>
        </w:tc>
        <w:tc>
          <w:tcPr>
            <w:tcW w:w="1580" w:type="dxa"/>
            <w:shd w:val="clear" w:color="auto" w:fill="BEBEBE"/>
          </w:tcPr>
          <w:p>
            <w:pPr>
              <w:snapToGrid w:val="0"/>
              <w:jc w:val="center"/>
              <w:rPr>
                <w:rFonts w:ascii="仿宋_GB2312" w:hAnsi="仿宋" w:eastAsia="仿宋_GB2312" w:cs="Arial Unicode MS"/>
                <w:sz w:val="24"/>
                <w:szCs w:val="24"/>
              </w:rPr>
            </w:pPr>
          </w:p>
        </w:tc>
        <w:tc>
          <w:tcPr>
            <w:tcW w:w="1580" w:type="dxa"/>
            <w:shd w:val="clear" w:color="auto" w:fill="BEBEBE"/>
            <w:vAlign w:val="center"/>
          </w:tcPr>
          <w:p>
            <w:pPr>
              <w:snapToGrid w:val="0"/>
              <w:jc w:val="center"/>
              <w:rPr>
                <w:rFonts w:ascii="仿宋_GB2312" w:hAnsi="仿宋" w:eastAsia="仿宋_GB2312" w:cs="Arial Unicode MS"/>
                <w:sz w:val="24"/>
                <w:szCs w:val="24"/>
              </w:rPr>
            </w:pPr>
          </w:p>
        </w:tc>
        <w:tc>
          <w:tcPr>
            <w:tcW w:w="1580" w:type="dxa"/>
            <w:shd w:val="clear" w:color="auto" w:fill="BEBEBE"/>
            <w:vAlign w:val="center"/>
          </w:tcPr>
          <w:p>
            <w:pPr>
              <w:snapToGrid w:val="0"/>
              <w:jc w:val="center"/>
              <w:rPr>
                <w:rFonts w:ascii="仿宋_GB2312" w:hAnsi="仿宋" w:eastAsia="仿宋_GB2312" w:cs="Arial Unicode M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11</w:t>
            </w:r>
          </w:p>
        </w:tc>
        <w:tc>
          <w:tcPr>
            <w:tcW w:w="1579" w:type="dxa"/>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其他各级资本要求（</w:t>
            </w:r>
            <w:r>
              <w:rPr>
                <w:rFonts w:ascii="仿宋_GB2312" w:hAnsi="仿宋" w:eastAsia="仿宋_GB2312" w:cs="Arial Unicode MS"/>
                <w:color w:val="000000" w:themeColor="text1"/>
                <w:sz w:val="24"/>
                <w:szCs w:val="24"/>
                <w14:textFill>
                  <w14:solidFill>
                    <w14:schemeClr w14:val="tx1"/>
                  </w14:solidFill>
                </w14:textFill>
              </w:rPr>
              <w:t>%）（8+9+10）</w:t>
            </w:r>
          </w:p>
        </w:tc>
        <w:tc>
          <w:tcPr>
            <w:tcW w:w="1579" w:type="dxa"/>
            <w:vAlign w:val="center"/>
          </w:tcPr>
          <w:p>
            <w:pPr>
              <w:snapToGrid w:val="0"/>
              <w:jc w:val="center"/>
              <w:rPr>
                <w:rFonts w:hint="default" w:ascii="仿宋_GB2312" w:eastAsia="仿宋_GB2312" w:cs="宋体"/>
                <w:sz w:val="24"/>
                <w:szCs w:val="24"/>
                <w:lang w:val="en-US" w:eastAsia="zh-CN"/>
              </w:rPr>
            </w:pPr>
            <w:r>
              <w:rPr>
                <w:rFonts w:hint="eastAsia" w:ascii="仿宋_GB2312" w:eastAsia="仿宋_GB2312" w:cs="宋体"/>
                <w:sz w:val="24"/>
                <w:szCs w:val="24"/>
                <w:lang w:val="en-US" w:eastAsia="zh-CN"/>
              </w:rPr>
              <w:t>2.5</w:t>
            </w:r>
          </w:p>
        </w:tc>
        <w:tc>
          <w:tcPr>
            <w:tcW w:w="1579" w:type="dxa"/>
            <w:vAlign w:val="center"/>
          </w:tcPr>
          <w:p>
            <w:pPr>
              <w:snapToGrid w:val="0"/>
              <w:jc w:val="center"/>
              <w:rPr>
                <w:rFonts w:ascii="仿宋_GB2312" w:eastAsia="仿宋_GB2312" w:cs="宋体"/>
                <w:sz w:val="24"/>
                <w:szCs w:val="24"/>
              </w:rPr>
            </w:pPr>
            <w:r>
              <w:rPr>
                <w:rFonts w:hint="eastAsia" w:ascii="仿宋_GB2312" w:eastAsia="仿宋_GB2312" w:cs="宋体"/>
                <w:sz w:val="24"/>
                <w:szCs w:val="24"/>
              </w:rPr>
              <w:t>2.5</w:t>
            </w:r>
          </w:p>
        </w:tc>
        <w:tc>
          <w:tcPr>
            <w:tcW w:w="1580" w:type="dxa"/>
            <w:vAlign w:val="center"/>
          </w:tcPr>
          <w:p>
            <w:pPr>
              <w:snapToGrid w:val="0"/>
              <w:jc w:val="center"/>
              <w:rPr>
                <w:rFonts w:ascii="仿宋_GB2312" w:eastAsia="仿宋_GB2312" w:cs="宋体"/>
                <w:sz w:val="24"/>
                <w:szCs w:val="24"/>
              </w:rPr>
            </w:pPr>
            <w:r>
              <w:rPr>
                <w:rFonts w:hint="eastAsia" w:ascii="仿宋_GB2312" w:eastAsia="仿宋_GB2312" w:cs="宋体"/>
                <w:sz w:val="24"/>
                <w:szCs w:val="24"/>
              </w:rPr>
              <w:t>2.5</w:t>
            </w:r>
          </w:p>
        </w:tc>
        <w:tc>
          <w:tcPr>
            <w:tcW w:w="1580" w:type="dxa"/>
            <w:vAlign w:val="center"/>
          </w:tcPr>
          <w:p>
            <w:pPr>
              <w:snapToGrid w:val="0"/>
              <w:jc w:val="center"/>
              <w:rPr>
                <w:rFonts w:ascii="仿宋_GB2312" w:eastAsia="仿宋_GB2312" w:cs="宋体"/>
                <w:sz w:val="24"/>
                <w:szCs w:val="24"/>
              </w:rPr>
            </w:pPr>
            <w:r>
              <w:rPr>
                <w:rFonts w:hint="eastAsia" w:ascii="仿宋_GB2312" w:eastAsia="仿宋_GB2312" w:cs="宋体"/>
                <w:sz w:val="24"/>
                <w:szCs w:val="24"/>
              </w:rPr>
              <w:t>2.5</w:t>
            </w:r>
          </w:p>
        </w:tc>
        <w:tc>
          <w:tcPr>
            <w:tcW w:w="1580" w:type="dxa"/>
            <w:vAlign w:val="center"/>
          </w:tcPr>
          <w:p>
            <w:pPr>
              <w:snapToGrid w:val="0"/>
              <w:jc w:val="center"/>
              <w:rPr>
                <w:rFonts w:ascii="仿宋_GB2312" w:eastAsia="仿宋_GB2312" w:cs="宋体"/>
                <w:sz w:val="24"/>
                <w:szCs w:val="24"/>
              </w:rPr>
            </w:pPr>
            <w:r>
              <w:rPr>
                <w:rFonts w:hint="eastAsia" w:ascii="仿宋_GB2312" w:eastAsia="仿宋_GB2312" w:cs="宋体"/>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12</w:t>
            </w:r>
          </w:p>
        </w:tc>
        <w:tc>
          <w:tcPr>
            <w:tcW w:w="1579" w:type="dxa"/>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满足最低资本要求后的可用核心一级资本净额占风险加权资产的比例（</w:t>
            </w:r>
            <w:r>
              <w:rPr>
                <w:rFonts w:ascii="仿宋_GB2312" w:hAnsi="仿宋" w:eastAsia="仿宋_GB2312" w:cs="Arial Unicode MS"/>
                <w:color w:val="000000" w:themeColor="text1"/>
                <w:sz w:val="24"/>
                <w:szCs w:val="24"/>
                <w14:textFill>
                  <w14:solidFill>
                    <w14:schemeClr w14:val="tx1"/>
                  </w14:solidFill>
                </w14:textFill>
              </w:rPr>
              <w:t>%）</w:t>
            </w:r>
          </w:p>
        </w:tc>
        <w:tc>
          <w:tcPr>
            <w:tcW w:w="1579" w:type="dxa"/>
            <w:vAlign w:val="center"/>
          </w:tcPr>
          <w:p>
            <w:pPr>
              <w:snapToGrid w:val="0"/>
              <w:jc w:val="center"/>
              <w:rPr>
                <w:rFonts w:hint="default" w:ascii="仿宋_GB2312" w:hAnsi="仿宋" w:eastAsia="仿宋_GB2312" w:cs="Arial Unicode MS"/>
                <w:sz w:val="24"/>
                <w:szCs w:val="24"/>
                <w:lang w:val="en-US" w:eastAsia="zh-CN"/>
              </w:rPr>
            </w:pPr>
            <w:r>
              <w:rPr>
                <w:rFonts w:hint="eastAsia" w:ascii="仿宋_GB2312" w:hAnsi="仿宋" w:eastAsia="仿宋_GB2312" w:cs="Arial Unicode MS"/>
                <w:sz w:val="24"/>
                <w:szCs w:val="24"/>
                <w:lang w:val="en-US" w:eastAsia="zh-CN"/>
              </w:rPr>
              <w:t>6.25</w:t>
            </w:r>
          </w:p>
        </w:tc>
        <w:tc>
          <w:tcPr>
            <w:tcW w:w="1579" w:type="dxa"/>
            <w:vAlign w:val="center"/>
          </w:tcPr>
          <w:p>
            <w:pPr>
              <w:snapToGrid w:val="0"/>
              <w:jc w:val="center"/>
              <w:rPr>
                <w:rFonts w:ascii="仿宋_GB2312" w:hAnsi="仿宋" w:eastAsia="仿宋_GB2312" w:cs="Arial Unicode MS"/>
                <w:sz w:val="24"/>
                <w:szCs w:val="24"/>
              </w:rPr>
            </w:pPr>
            <w:r>
              <w:rPr>
                <w:rFonts w:hint="eastAsia" w:ascii="仿宋_GB2312" w:hAnsi="仿宋" w:eastAsia="仿宋_GB2312" w:cs="Arial Unicode MS"/>
                <w:sz w:val="24"/>
                <w:szCs w:val="24"/>
              </w:rPr>
              <w:t>6.70</w:t>
            </w:r>
          </w:p>
        </w:tc>
        <w:tc>
          <w:tcPr>
            <w:tcW w:w="1580" w:type="dxa"/>
            <w:vAlign w:val="center"/>
          </w:tcPr>
          <w:p>
            <w:pPr>
              <w:snapToGrid w:val="0"/>
              <w:jc w:val="center"/>
              <w:rPr>
                <w:rFonts w:ascii="仿宋_GB2312" w:eastAsia="仿宋_GB2312" w:cs="宋体"/>
                <w:sz w:val="24"/>
                <w:szCs w:val="24"/>
              </w:rPr>
            </w:pPr>
            <w:r>
              <w:rPr>
                <w:rFonts w:hint="eastAsia" w:ascii="仿宋_GB2312" w:eastAsia="仿宋_GB2312" w:cs="宋体"/>
                <w:sz w:val="24"/>
                <w:szCs w:val="24"/>
              </w:rPr>
              <w:t>6.39</w:t>
            </w:r>
          </w:p>
        </w:tc>
        <w:tc>
          <w:tcPr>
            <w:tcW w:w="1580" w:type="dxa"/>
            <w:vAlign w:val="center"/>
          </w:tcPr>
          <w:p>
            <w:pPr>
              <w:snapToGrid w:val="0"/>
              <w:jc w:val="center"/>
              <w:rPr>
                <w:rFonts w:ascii="仿宋_GB2312" w:eastAsia="仿宋_GB2312" w:cs="宋体"/>
                <w:sz w:val="24"/>
                <w:szCs w:val="24"/>
              </w:rPr>
            </w:pPr>
            <w:r>
              <w:rPr>
                <w:rFonts w:hint="eastAsia" w:ascii="仿宋_GB2312" w:eastAsia="仿宋_GB2312" w:cs="宋体"/>
                <w:sz w:val="24"/>
                <w:szCs w:val="24"/>
              </w:rPr>
              <w:t>6.16</w:t>
            </w:r>
          </w:p>
        </w:tc>
        <w:tc>
          <w:tcPr>
            <w:tcW w:w="1580" w:type="dxa"/>
            <w:vAlign w:val="center"/>
          </w:tcPr>
          <w:p>
            <w:pPr>
              <w:snapToGrid w:val="0"/>
              <w:jc w:val="center"/>
              <w:rPr>
                <w:rFonts w:ascii="仿宋_GB2312" w:eastAsia="仿宋_GB2312" w:cs="宋体"/>
                <w:sz w:val="24"/>
                <w:szCs w:val="24"/>
              </w:rPr>
            </w:pPr>
            <w:r>
              <w:rPr>
                <w:rFonts w:hint="eastAsia" w:ascii="仿宋_GB2312" w:eastAsia="仿宋_GB2312" w:cs="宋体"/>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3" w:type="dxa"/>
            <w:gridSpan w:val="3"/>
            <w:shd w:val="clear" w:color="000000" w:fill="D9D9D9"/>
            <w:vAlign w:val="center"/>
          </w:tcPr>
          <w:p>
            <w:pPr>
              <w:snapToGrid w:val="0"/>
              <w:rPr>
                <w:rFonts w:ascii="仿宋_GB2312" w:hAnsi="仿宋" w:eastAsia="仿宋_GB2312" w:cs="Arial Unicode MS"/>
                <w:sz w:val="24"/>
                <w:szCs w:val="24"/>
              </w:rPr>
            </w:pPr>
            <w:r>
              <w:rPr>
                <w:rFonts w:hint="eastAsia" w:ascii="仿宋_GB2312" w:hAnsi="仿宋" w:eastAsia="仿宋_GB2312" w:cs="Arial Unicode MS"/>
                <w:b/>
                <w:bCs/>
                <w:sz w:val="24"/>
                <w:szCs w:val="24"/>
              </w:rPr>
              <w:t>杠杆率</w:t>
            </w:r>
          </w:p>
        </w:tc>
        <w:tc>
          <w:tcPr>
            <w:tcW w:w="1579" w:type="dxa"/>
            <w:shd w:val="clear" w:color="000000" w:fill="D9D9D9"/>
            <w:vAlign w:val="center"/>
          </w:tcPr>
          <w:p>
            <w:pPr>
              <w:snapToGrid w:val="0"/>
              <w:rPr>
                <w:rFonts w:ascii="仿宋_GB2312" w:hAnsi="仿宋" w:eastAsia="仿宋_GB2312" w:cs="Arial Unicode MS"/>
                <w:b/>
                <w:bCs/>
                <w:sz w:val="24"/>
                <w:szCs w:val="24"/>
              </w:rPr>
            </w:pPr>
          </w:p>
        </w:tc>
        <w:tc>
          <w:tcPr>
            <w:tcW w:w="1580" w:type="dxa"/>
            <w:shd w:val="clear" w:color="000000" w:fill="D9D9D9"/>
          </w:tcPr>
          <w:p>
            <w:pPr>
              <w:snapToGrid w:val="0"/>
              <w:rPr>
                <w:rFonts w:ascii="仿宋_GB2312" w:hAnsi="仿宋" w:eastAsia="仿宋_GB2312" w:cs="Arial Unicode MS"/>
                <w:b/>
                <w:bCs/>
                <w:sz w:val="24"/>
                <w:szCs w:val="24"/>
              </w:rPr>
            </w:pPr>
          </w:p>
        </w:tc>
        <w:tc>
          <w:tcPr>
            <w:tcW w:w="1580" w:type="dxa"/>
            <w:shd w:val="clear" w:color="000000" w:fill="D9D9D9"/>
            <w:vAlign w:val="center"/>
          </w:tcPr>
          <w:p>
            <w:pPr>
              <w:snapToGrid w:val="0"/>
              <w:rPr>
                <w:rFonts w:ascii="仿宋_GB2312" w:hAnsi="仿宋" w:eastAsia="仿宋_GB2312" w:cs="Arial Unicode MS"/>
                <w:b/>
                <w:bCs/>
                <w:sz w:val="24"/>
                <w:szCs w:val="24"/>
              </w:rPr>
            </w:pPr>
          </w:p>
        </w:tc>
        <w:tc>
          <w:tcPr>
            <w:tcW w:w="1580" w:type="dxa"/>
            <w:shd w:val="clear" w:color="000000" w:fill="D9D9D9"/>
            <w:vAlign w:val="center"/>
          </w:tcPr>
          <w:p>
            <w:pPr>
              <w:snapToGrid w:val="0"/>
              <w:rPr>
                <w:rFonts w:ascii="仿宋_GB2312" w:hAnsi="仿宋" w:eastAsia="仿宋_GB2312" w:cs="Arial Unicode MS"/>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13</w:t>
            </w:r>
          </w:p>
        </w:tc>
        <w:tc>
          <w:tcPr>
            <w:tcW w:w="1579" w:type="dxa"/>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调整后表内外资产余额</w:t>
            </w:r>
          </w:p>
        </w:tc>
        <w:tc>
          <w:tcPr>
            <w:tcW w:w="1579" w:type="dxa"/>
            <w:vAlign w:val="center"/>
          </w:tcPr>
          <w:p>
            <w:pPr>
              <w:snapToGrid w:val="0"/>
              <w:jc w:val="center"/>
              <w:rPr>
                <w:rFonts w:ascii="仿宋_GB2312" w:eastAsia="仿宋_GB2312" w:cs="仿宋_GB2312"/>
                <w:sz w:val="24"/>
                <w:szCs w:val="24"/>
              </w:rPr>
            </w:pPr>
            <w:r>
              <w:rPr>
                <w:rFonts w:hint="eastAsia" w:ascii="仿宋_GB2312" w:eastAsia="仿宋_GB2312" w:cs="仿宋_GB2312"/>
                <w:sz w:val="24"/>
                <w:szCs w:val="24"/>
              </w:rPr>
              <w:t>10157398.85</w:t>
            </w:r>
          </w:p>
        </w:tc>
        <w:tc>
          <w:tcPr>
            <w:tcW w:w="1579" w:type="dxa"/>
            <w:vAlign w:val="center"/>
          </w:tcPr>
          <w:p>
            <w:pPr>
              <w:snapToGrid w:val="0"/>
              <w:jc w:val="center"/>
              <w:rPr>
                <w:rFonts w:ascii="仿宋_GB2312" w:eastAsia="仿宋_GB2312" w:cs="仿宋_GB2312"/>
                <w:sz w:val="24"/>
                <w:szCs w:val="24"/>
              </w:rPr>
            </w:pPr>
            <w:r>
              <w:rPr>
                <w:rFonts w:hint="eastAsia" w:ascii="仿宋_GB2312" w:eastAsia="仿宋_GB2312" w:cs="仿宋_GB2312"/>
                <w:sz w:val="24"/>
                <w:szCs w:val="24"/>
              </w:rPr>
              <w:t>9734943.44</w:t>
            </w:r>
          </w:p>
        </w:tc>
        <w:tc>
          <w:tcPr>
            <w:tcW w:w="1580" w:type="dxa"/>
            <w:vAlign w:val="center"/>
          </w:tcPr>
          <w:p>
            <w:pPr>
              <w:snapToGrid w:val="0"/>
              <w:jc w:val="center"/>
              <w:rPr>
                <w:rFonts w:ascii="仿宋_GB2312" w:eastAsia="仿宋_GB2312" w:cs="仿宋_GB2312"/>
                <w:sz w:val="24"/>
                <w:szCs w:val="24"/>
              </w:rPr>
            </w:pPr>
            <w:r>
              <w:rPr>
                <w:rFonts w:hint="eastAsia" w:ascii="仿宋_GB2312" w:eastAsia="仿宋_GB2312" w:cs="仿宋_GB2312"/>
                <w:sz w:val="24"/>
                <w:szCs w:val="24"/>
              </w:rPr>
              <w:t>9349343.1</w:t>
            </w:r>
            <w:r>
              <w:rPr>
                <w:rFonts w:ascii="仿宋_GB2312" w:eastAsia="仿宋_GB2312" w:cs="仿宋_GB2312"/>
                <w:sz w:val="24"/>
                <w:szCs w:val="24"/>
              </w:rPr>
              <w:t>0</w:t>
            </w:r>
          </w:p>
        </w:tc>
        <w:tc>
          <w:tcPr>
            <w:tcW w:w="1580" w:type="dxa"/>
            <w:vAlign w:val="center"/>
          </w:tcPr>
          <w:p>
            <w:pPr>
              <w:snapToGrid w:val="0"/>
              <w:jc w:val="center"/>
              <w:rPr>
                <w:rFonts w:ascii="仿宋_GB2312" w:eastAsia="仿宋_GB2312" w:cs="仿宋_GB2312"/>
                <w:sz w:val="24"/>
                <w:szCs w:val="24"/>
              </w:rPr>
            </w:pPr>
            <w:r>
              <w:rPr>
                <w:rFonts w:hint="eastAsia" w:ascii="仿宋_GB2312" w:eastAsia="仿宋_GB2312" w:cs="仿宋_GB2312"/>
                <w:sz w:val="24"/>
                <w:szCs w:val="24"/>
              </w:rPr>
              <w:t>9392649.57</w:t>
            </w:r>
          </w:p>
        </w:tc>
        <w:tc>
          <w:tcPr>
            <w:tcW w:w="1580" w:type="dxa"/>
            <w:vAlign w:val="center"/>
          </w:tcPr>
          <w:p>
            <w:pPr>
              <w:snapToGrid w:val="0"/>
              <w:jc w:val="center"/>
              <w:rPr>
                <w:rFonts w:ascii="仿宋_GB2312" w:eastAsia="仿宋_GB2312" w:cs="仿宋_GB2312"/>
                <w:sz w:val="24"/>
                <w:szCs w:val="24"/>
              </w:rPr>
            </w:pPr>
            <w:r>
              <w:rPr>
                <w:rFonts w:hint="eastAsia" w:ascii="仿宋_GB2312" w:eastAsia="仿宋_GB2312" w:cs="仿宋_GB2312"/>
                <w:sz w:val="24"/>
                <w:szCs w:val="24"/>
              </w:rPr>
              <w:t>9411514.19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14</w:t>
            </w:r>
          </w:p>
        </w:tc>
        <w:tc>
          <w:tcPr>
            <w:tcW w:w="1579" w:type="dxa"/>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杠杆率</w:t>
            </w:r>
            <w:r>
              <w:rPr>
                <w:rFonts w:hint="eastAsia" w:ascii="仿宋_GB2312" w:hAnsi="仿宋" w:eastAsia="仿宋_GB2312" w:cs="Arial Unicode MS"/>
                <w:color w:val="000000" w:themeColor="text1"/>
                <w:sz w:val="24"/>
                <w:szCs w:val="24"/>
                <w14:textFill>
                  <w14:solidFill>
                    <w14:schemeClr w14:val="tx1"/>
                  </w14:solidFill>
                </w14:textFill>
              </w:rPr>
              <w:t>（</w:t>
            </w:r>
            <w:r>
              <w:rPr>
                <w:rFonts w:ascii="仿宋_GB2312" w:hAnsi="仿宋" w:eastAsia="仿宋_GB2312" w:cs="Arial Unicode MS"/>
                <w:color w:val="000000" w:themeColor="text1"/>
                <w:sz w:val="24"/>
                <w:szCs w:val="24"/>
                <w14:textFill>
                  <w14:solidFill>
                    <w14:schemeClr w14:val="tx1"/>
                  </w14:solidFill>
                </w14:textFill>
              </w:rPr>
              <w:t>%）</w:t>
            </w:r>
          </w:p>
        </w:tc>
        <w:tc>
          <w:tcPr>
            <w:tcW w:w="1579" w:type="dxa"/>
            <w:vAlign w:val="center"/>
          </w:tcPr>
          <w:p>
            <w:pPr>
              <w:snapToGrid w:val="0"/>
              <w:jc w:val="center"/>
              <w:rPr>
                <w:rFonts w:hint="default" w:ascii="仿宋_GB2312" w:hAnsi="仿宋" w:eastAsia="仿宋_GB2312" w:cs="Arial Unicode MS"/>
                <w:sz w:val="24"/>
                <w:szCs w:val="24"/>
                <w:lang w:val="en-US" w:eastAsia="zh-CN"/>
              </w:rPr>
            </w:pPr>
            <w:r>
              <w:rPr>
                <w:rFonts w:hint="eastAsia" w:ascii="仿宋_GB2312" w:hAnsi="仿宋" w:eastAsia="仿宋_GB2312" w:cs="Arial Unicode MS"/>
                <w:sz w:val="24"/>
                <w:szCs w:val="24"/>
                <w:lang w:val="en-US" w:eastAsia="zh-CN"/>
              </w:rPr>
              <w:t>8.45</w:t>
            </w:r>
          </w:p>
        </w:tc>
        <w:tc>
          <w:tcPr>
            <w:tcW w:w="1579" w:type="dxa"/>
            <w:vAlign w:val="center"/>
          </w:tcPr>
          <w:p>
            <w:pPr>
              <w:snapToGrid w:val="0"/>
              <w:jc w:val="center"/>
              <w:rPr>
                <w:rFonts w:ascii="仿宋_GB2312" w:hAnsi="仿宋" w:eastAsia="仿宋_GB2312" w:cs="Arial Unicode MS"/>
                <w:sz w:val="24"/>
                <w:szCs w:val="24"/>
              </w:rPr>
            </w:pPr>
            <w:r>
              <w:rPr>
                <w:rFonts w:hint="eastAsia" w:ascii="仿宋_GB2312" w:hAnsi="仿宋" w:eastAsia="仿宋_GB2312" w:cs="Arial Unicode MS"/>
                <w:sz w:val="24"/>
                <w:szCs w:val="24"/>
              </w:rPr>
              <w:t>8.87</w:t>
            </w:r>
          </w:p>
        </w:tc>
        <w:tc>
          <w:tcPr>
            <w:tcW w:w="1580" w:type="dxa"/>
            <w:vAlign w:val="center"/>
          </w:tcPr>
          <w:p>
            <w:pPr>
              <w:snapToGrid w:val="0"/>
              <w:jc w:val="center"/>
              <w:rPr>
                <w:rFonts w:ascii="仿宋_GB2312" w:eastAsia="仿宋_GB2312" w:cs="仿宋_GB2312"/>
                <w:sz w:val="24"/>
                <w:szCs w:val="24"/>
              </w:rPr>
            </w:pPr>
            <w:r>
              <w:rPr>
                <w:rFonts w:hint="eastAsia" w:ascii="仿宋_GB2312" w:eastAsia="仿宋_GB2312" w:cs="仿宋_GB2312"/>
                <w:sz w:val="24"/>
                <w:szCs w:val="24"/>
              </w:rPr>
              <w:t>8.83</w:t>
            </w:r>
          </w:p>
        </w:tc>
        <w:tc>
          <w:tcPr>
            <w:tcW w:w="1580" w:type="dxa"/>
            <w:vAlign w:val="center"/>
          </w:tcPr>
          <w:p>
            <w:pPr>
              <w:snapToGrid w:val="0"/>
              <w:jc w:val="center"/>
              <w:rPr>
                <w:rFonts w:ascii="仿宋_GB2312" w:hAnsi="仿宋" w:eastAsia="仿宋_GB2312" w:cs="Arial Unicode MS"/>
                <w:sz w:val="24"/>
                <w:szCs w:val="24"/>
              </w:rPr>
            </w:pPr>
            <w:r>
              <w:rPr>
                <w:rFonts w:hint="eastAsia" w:ascii="仿宋_GB2312" w:eastAsia="仿宋_GB2312" w:cs="仿宋_GB2312"/>
                <w:sz w:val="24"/>
                <w:szCs w:val="24"/>
              </w:rPr>
              <w:t>8.61</w:t>
            </w:r>
          </w:p>
        </w:tc>
        <w:tc>
          <w:tcPr>
            <w:tcW w:w="1580" w:type="dxa"/>
            <w:vAlign w:val="center"/>
          </w:tcPr>
          <w:p>
            <w:pPr>
              <w:snapToGrid w:val="0"/>
              <w:jc w:val="center"/>
              <w:rPr>
                <w:rFonts w:ascii="仿宋_GB2312" w:eastAsia="仿宋_GB2312" w:cs="仿宋_GB2312"/>
                <w:sz w:val="24"/>
                <w:szCs w:val="24"/>
              </w:rPr>
            </w:pPr>
            <w:r>
              <w:rPr>
                <w:rFonts w:hint="eastAsia" w:ascii="仿宋_GB2312" w:eastAsia="仿宋_GB2312" w:cs="仿宋_GB2312"/>
                <w:sz w:val="24"/>
                <w:szCs w:val="24"/>
              </w:rPr>
              <w:t>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1</w:t>
            </w:r>
            <w:r>
              <w:rPr>
                <w:rFonts w:ascii="仿宋_GB2312" w:hAnsi="仿宋" w:eastAsia="仿宋_GB2312" w:cs="Arial Unicode MS"/>
                <w:color w:val="000000" w:themeColor="text1"/>
                <w:sz w:val="24"/>
                <w:szCs w:val="24"/>
                <w14:textFill>
                  <w14:solidFill>
                    <w14:schemeClr w14:val="tx1"/>
                  </w14:solidFill>
                </w14:textFill>
              </w:rPr>
              <w:t>4</w:t>
            </w:r>
            <w:r>
              <w:rPr>
                <w:rFonts w:hint="eastAsia" w:ascii="仿宋_GB2312" w:hAnsi="仿宋" w:eastAsia="仿宋_GB2312" w:cs="Arial Unicode MS"/>
                <w:color w:val="000000" w:themeColor="text1"/>
                <w:sz w:val="24"/>
                <w:szCs w:val="24"/>
                <w14:textFill>
                  <w14:solidFill>
                    <w14:schemeClr w14:val="tx1"/>
                  </w14:solidFill>
                </w14:textFill>
              </w:rPr>
              <w:t>a</w:t>
            </w:r>
          </w:p>
        </w:tc>
        <w:tc>
          <w:tcPr>
            <w:tcW w:w="1579" w:type="dxa"/>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杠杆率a</w:t>
            </w:r>
            <w:r>
              <w:rPr>
                <w:rFonts w:hint="eastAsia" w:ascii="仿宋_GB2312" w:hAnsi="仿宋" w:eastAsia="仿宋_GB2312" w:cs="Arial Unicode MS"/>
                <w:color w:val="000000" w:themeColor="text1"/>
                <w:sz w:val="24"/>
                <w:szCs w:val="24"/>
                <w14:textFill>
                  <w14:solidFill>
                    <w14:schemeClr w14:val="tx1"/>
                  </w14:solidFill>
                </w14:textFill>
              </w:rPr>
              <w:t>（</w:t>
            </w:r>
            <w:r>
              <w:rPr>
                <w:rFonts w:ascii="仿宋_GB2312" w:hAnsi="仿宋" w:eastAsia="仿宋_GB2312" w:cs="Arial Unicode MS"/>
                <w:color w:val="000000" w:themeColor="text1"/>
                <w:sz w:val="24"/>
                <w:szCs w:val="24"/>
                <w14:textFill>
                  <w14:solidFill>
                    <w14:schemeClr w14:val="tx1"/>
                  </w14:solidFill>
                </w14:textFill>
              </w:rPr>
              <w:t>%）</w:t>
            </w:r>
          </w:p>
        </w:tc>
        <w:tc>
          <w:tcPr>
            <w:tcW w:w="1579" w:type="dxa"/>
            <w:vAlign w:val="center"/>
          </w:tcPr>
          <w:p>
            <w:pPr>
              <w:snapToGrid w:val="0"/>
              <w:jc w:val="center"/>
              <w:rPr>
                <w:rFonts w:hint="default" w:ascii="仿宋_GB2312" w:hAnsi="仿宋" w:eastAsia="仿宋_GB2312" w:cs="Arial Unicode MS"/>
                <w:sz w:val="24"/>
                <w:szCs w:val="24"/>
                <w:lang w:val="en-US" w:eastAsia="zh-CN"/>
              </w:rPr>
            </w:pPr>
            <w:r>
              <w:rPr>
                <w:rFonts w:hint="eastAsia" w:ascii="仿宋_GB2312" w:hAnsi="仿宋" w:eastAsia="仿宋_GB2312" w:cs="Arial Unicode MS"/>
                <w:sz w:val="24"/>
                <w:szCs w:val="24"/>
                <w:lang w:val="en-US" w:eastAsia="zh-CN"/>
              </w:rPr>
              <w:t>8.45</w:t>
            </w:r>
          </w:p>
        </w:tc>
        <w:tc>
          <w:tcPr>
            <w:tcW w:w="1579" w:type="dxa"/>
            <w:vAlign w:val="center"/>
          </w:tcPr>
          <w:p>
            <w:pPr>
              <w:snapToGrid w:val="0"/>
              <w:jc w:val="center"/>
              <w:rPr>
                <w:rFonts w:ascii="仿宋_GB2312" w:hAnsi="仿宋" w:eastAsia="仿宋_GB2312" w:cs="Arial Unicode MS"/>
                <w:sz w:val="24"/>
                <w:szCs w:val="24"/>
              </w:rPr>
            </w:pPr>
            <w:r>
              <w:rPr>
                <w:rFonts w:hint="eastAsia" w:ascii="仿宋_GB2312" w:hAnsi="仿宋" w:eastAsia="仿宋_GB2312" w:cs="Arial Unicode MS"/>
                <w:sz w:val="24"/>
                <w:szCs w:val="24"/>
              </w:rPr>
              <w:t>8.87</w:t>
            </w:r>
          </w:p>
        </w:tc>
        <w:tc>
          <w:tcPr>
            <w:tcW w:w="1580" w:type="dxa"/>
            <w:vAlign w:val="center"/>
          </w:tcPr>
          <w:p>
            <w:pPr>
              <w:snapToGrid w:val="0"/>
              <w:jc w:val="center"/>
              <w:rPr>
                <w:rFonts w:ascii="仿宋_GB2312" w:eastAsia="仿宋_GB2312" w:cs="仿宋_GB2312"/>
                <w:sz w:val="24"/>
                <w:szCs w:val="24"/>
              </w:rPr>
            </w:pPr>
            <w:r>
              <w:rPr>
                <w:rFonts w:hint="eastAsia" w:ascii="仿宋_GB2312" w:eastAsia="仿宋_GB2312" w:cs="仿宋_GB2312"/>
                <w:sz w:val="24"/>
                <w:szCs w:val="24"/>
              </w:rPr>
              <w:t>8.83</w:t>
            </w:r>
          </w:p>
        </w:tc>
        <w:tc>
          <w:tcPr>
            <w:tcW w:w="1580" w:type="dxa"/>
            <w:vAlign w:val="center"/>
          </w:tcPr>
          <w:p>
            <w:pPr>
              <w:snapToGrid w:val="0"/>
              <w:jc w:val="center"/>
              <w:rPr>
                <w:rFonts w:ascii="仿宋_GB2312" w:hAnsi="仿宋" w:eastAsia="仿宋_GB2312" w:cs="Arial Unicode MS"/>
                <w:sz w:val="24"/>
                <w:szCs w:val="24"/>
              </w:rPr>
            </w:pPr>
            <w:r>
              <w:rPr>
                <w:rFonts w:hint="eastAsia" w:ascii="仿宋_GB2312" w:eastAsia="仿宋_GB2312" w:cs="仿宋_GB2312"/>
                <w:sz w:val="24"/>
                <w:szCs w:val="24"/>
              </w:rPr>
              <w:t>8.61</w:t>
            </w:r>
          </w:p>
        </w:tc>
        <w:tc>
          <w:tcPr>
            <w:tcW w:w="1580" w:type="dxa"/>
            <w:vAlign w:val="center"/>
          </w:tcPr>
          <w:p>
            <w:pPr>
              <w:snapToGrid w:val="0"/>
              <w:jc w:val="center"/>
              <w:rPr>
                <w:rFonts w:ascii="仿宋_GB2312" w:eastAsia="仿宋_GB2312" w:cs="仿宋_GB2312"/>
                <w:sz w:val="24"/>
                <w:szCs w:val="24"/>
              </w:rPr>
            </w:pPr>
            <w:r>
              <w:rPr>
                <w:rFonts w:hint="eastAsia" w:ascii="仿宋_GB2312" w:eastAsia="仿宋_GB2312" w:cs="仿宋_GB2312"/>
                <w:sz w:val="24"/>
                <w:szCs w:val="24"/>
              </w:rPr>
              <w:t>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3" w:type="dxa"/>
            <w:gridSpan w:val="3"/>
            <w:shd w:val="clear" w:color="000000" w:fill="D9D9D9"/>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b/>
                <w:bCs/>
                <w:color w:val="000000" w:themeColor="text1"/>
                <w:sz w:val="24"/>
                <w:szCs w:val="24"/>
                <w14:textFill>
                  <w14:solidFill>
                    <w14:schemeClr w14:val="tx1"/>
                  </w14:solidFill>
                </w14:textFill>
              </w:rPr>
              <w:t>流动性覆盖率</w:t>
            </w:r>
          </w:p>
        </w:tc>
        <w:tc>
          <w:tcPr>
            <w:tcW w:w="1579" w:type="dxa"/>
            <w:shd w:val="clear" w:color="000000" w:fill="D9D9D9"/>
            <w:vAlign w:val="center"/>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c>
          <w:tcPr>
            <w:tcW w:w="1580" w:type="dxa"/>
            <w:shd w:val="clear" w:color="000000" w:fill="D9D9D9"/>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c>
          <w:tcPr>
            <w:tcW w:w="1580" w:type="dxa"/>
            <w:shd w:val="clear" w:color="000000" w:fill="D9D9D9"/>
            <w:vAlign w:val="center"/>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c>
          <w:tcPr>
            <w:tcW w:w="1580" w:type="dxa"/>
            <w:shd w:val="clear" w:color="000000" w:fill="D9D9D9"/>
            <w:vAlign w:val="center"/>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15</w:t>
            </w:r>
          </w:p>
        </w:tc>
        <w:tc>
          <w:tcPr>
            <w:tcW w:w="1579" w:type="dxa"/>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合格优质流动性资产</w:t>
            </w:r>
          </w:p>
        </w:tc>
        <w:tc>
          <w:tcPr>
            <w:tcW w:w="1579" w:type="dxa"/>
            <w:vAlign w:val="center"/>
          </w:tcPr>
          <w:p>
            <w:pPr>
              <w:snapToGrid w:val="0"/>
              <w:jc w:val="center"/>
              <w:rPr>
                <w:rFonts w:ascii="仿宋_GB2312" w:hAnsi="仿宋" w:eastAsia="仿宋_GB2312" w:cs="Arial Unicode MS"/>
                <w:color w:val="FF0000"/>
                <w:sz w:val="24"/>
                <w:szCs w:val="24"/>
              </w:rPr>
            </w:pPr>
          </w:p>
        </w:tc>
        <w:tc>
          <w:tcPr>
            <w:tcW w:w="1579" w:type="dxa"/>
            <w:vAlign w:val="center"/>
          </w:tcPr>
          <w:p>
            <w:pPr>
              <w:snapToGrid w:val="0"/>
              <w:jc w:val="center"/>
              <w:rPr>
                <w:rFonts w:ascii="仿宋_GB2312" w:hAnsi="仿宋" w:eastAsia="仿宋_GB2312" w:cs="Arial Unicode MS"/>
                <w:color w:val="FF0000"/>
                <w:sz w:val="24"/>
                <w:szCs w:val="24"/>
              </w:rPr>
            </w:pPr>
          </w:p>
        </w:tc>
        <w:tc>
          <w:tcPr>
            <w:tcW w:w="1580" w:type="dxa"/>
          </w:tcPr>
          <w:p>
            <w:pPr>
              <w:snapToGrid w:val="0"/>
              <w:jc w:val="center"/>
              <w:rPr>
                <w:rFonts w:ascii="仿宋_GB2312" w:hAnsi="仿宋" w:eastAsia="仿宋_GB2312" w:cs="Arial Unicode MS"/>
                <w:color w:val="FF0000"/>
                <w:sz w:val="24"/>
                <w:szCs w:val="24"/>
              </w:rPr>
            </w:pPr>
          </w:p>
        </w:tc>
        <w:tc>
          <w:tcPr>
            <w:tcW w:w="1580" w:type="dxa"/>
            <w:vAlign w:val="center"/>
          </w:tcPr>
          <w:p>
            <w:pPr>
              <w:snapToGrid w:val="0"/>
              <w:jc w:val="center"/>
              <w:rPr>
                <w:rFonts w:ascii="仿宋_GB2312" w:hAnsi="仿宋" w:eastAsia="仿宋_GB2312" w:cs="Arial Unicode MS"/>
                <w:color w:val="FF0000"/>
                <w:sz w:val="24"/>
                <w:szCs w:val="24"/>
              </w:rPr>
            </w:pPr>
          </w:p>
        </w:tc>
        <w:tc>
          <w:tcPr>
            <w:tcW w:w="1580" w:type="dxa"/>
            <w:vAlign w:val="center"/>
          </w:tcPr>
          <w:p>
            <w:pPr>
              <w:snapToGrid w:val="0"/>
              <w:jc w:val="center"/>
              <w:rPr>
                <w:rFonts w:ascii="仿宋_GB2312" w:hAnsi="仿宋" w:eastAsia="仿宋_GB2312" w:cs="Arial Unicode M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16</w:t>
            </w:r>
          </w:p>
        </w:tc>
        <w:tc>
          <w:tcPr>
            <w:tcW w:w="1579" w:type="dxa"/>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现金净流出量</w:t>
            </w:r>
          </w:p>
        </w:tc>
        <w:tc>
          <w:tcPr>
            <w:tcW w:w="1579" w:type="dxa"/>
            <w:vAlign w:val="center"/>
          </w:tcPr>
          <w:p>
            <w:pPr>
              <w:snapToGrid w:val="0"/>
              <w:jc w:val="center"/>
              <w:rPr>
                <w:rFonts w:ascii="仿宋_GB2312" w:hAnsi="仿宋" w:eastAsia="仿宋_GB2312" w:cs="Arial Unicode MS"/>
                <w:color w:val="FF0000"/>
                <w:sz w:val="24"/>
                <w:szCs w:val="24"/>
              </w:rPr>
            </w:pPr>
          </w:p>
        </w:tc>
        <w:tc>
          <w:tcPr>
            <w:tcW w:w="1579" w:type="dxa"/>
            <w:vAlign w:val="center"/>
          </w:tcPr>
          <w:p>
            <w:pPr>
              <w:snapToGrid w:val="0"/>
              <w:jc w:val="center"/>
              <w:rPr>
                <w:rFonts w:ascii="仿宋_GB2312" w:hAnsi="仿宋" w:eastAsia="仿宋_GB2312" w:cs="Arial Unicode MS"/>
                <w:color w:val="FF0000"/>
                <w:sz w:val="24"/>
                <w:szCs w:val="24"/>
              </w:rPr>
            </w:pPr>
          </w:p>
        </w:tc>
        <w:tc>
          <w:tcPr>
            <w:tcW w:w="1580" w:type="dxa"/>
          </w:tcPr>
          <w:p>
            <w:pPr>
              <w:snapToGrid w:val="0"/>
              <w:jc w:val="center"/>
              <w:rPr>
                <w:rFonts w:ascii="仿宋_GB2312" w:hAnsi="仿宋" w:eastAsia="仿宋_GB2312" w:cs="Arial Unicode MS"/>
                <w:color w:val="FF0000"/>
                <w:sz w:val="24"/>
                <w:szCs w:val="24"/>
              </w:rPr>
            </w:pPr>
          </w:p>
        </w:tc>
        <w:tc>
          <w:tcPr>
            <w:tcW w:w="1580" w:type="dxa"/>
            <w:vAlign w:val="center"/>
          </w:tcPr>
          <w:p>
            <w:pPr>
              <w:snapToGrid w:val="0"/>
              <w:jc w:val="center"/>
              <w:rPr>
                <w:rFonts w:ascii="仿宋_GB2312" w:hAnsi="仿宋" w:eastAsia="仿宋_GB2312" w:cs="Arial Unicode MS"/>
                <w:color w:val="FF0000"/>
                <w:sz w:val="24"/>
                <w:szCs w:val="24"/>
              </w:rPr>
            </w:pPr>
          </w:p>
        </w:tc>
        <w:tc>
          <w:tcPr>
            <w:tcW w:w="1580" w:type="dxa"/>
            <w:vAlign w:val="center"/>
          </w:tcPr>
          <w:p>
            <w:pPr>
              <w:snapToGrid w:val="0"/>
              <w:jc w:val="center"/>
              <w:rPr>
                <w:rFonts w:ascii="仿宋_GB2312" w:hAnsi="仿宋" w:eastAsia="仿宋_GB2312" w:cs="Arial Unicode M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17</w:t>
            </w:r>
          </w:p>
        </w:tc>
        <w:tc>
          <w:tcPr>
            <w:tcW w:w="1579" w:type="dxa"/>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流动性覆盖率（</w:t>
            </w:r>
            <w:r>
              <w:rPr>
                <w:rFonts w:ascii="仿宋_GB2312" w:hAnsi="仿宋" w:eastAsia="仿宋_GB2312" w:cs="Arial Unicode MS"/>
                <w:color w:val="000000" w:themeColor="text1"/>
                <w:sz w:val="24"/>
                <w:szCs w:val="24"/>
                <w14:textFill>
                  <w14:solidFill>
                    <w14:schemeClr w14:val="tx1"/>
                  </w14:solidFill>
                </w14:textFill>
              </w:rPr>
              <w:t>%）</w:t>
            </w:r>
          </w:p>
        </w:tc>
        <w:tc>
          <w:tcPr>
            <w:tcW w:w="1579" w:type="dxa"/>
            <w:vAlign w:val="center"/>
          </w:tcPr>
          <w:p>
            <w:pPr>
              <w:snapToGrid w:val="0"/>
              <w:jc w:val="center"/>
              <w:rPr>
                <w:rFonts w:ascii="仿宋_GB2312" w:hAnsi="仿宋" w:eastAsia="仿宋_GB2312" w:cs="Arial Unicode MS"/>
                <w:color w:val="FF0000"/>
                <w:sz w:val="24"/>
                <w:szCs w:val="24"/>
              </w:rPr>
            </w:pPr>
          </w:p>
        </w:tc>
        <w:tc>
          <w:tcPr>
            <w:tcW w:w="1579" w:type="dxa"/>
            <w:vAlign w:val="center"/>
          </w:tcPr>
          <w:p>
            <w:pPr>
              <w:snapToGrid w:val="0"/>
              <w:jc w:val="center"/>
              <w:rPr>
                <w:rFonts w:ascii="仿宋_GB2312" w:hAnsi="仿宋" w:eastAsia="仿宋_GB2312" w:cs="Arial Unicode MS"/>
                <w:color w:val="FF0000"/>
                <w:sz w:val="24"/>
                <w:szCs w:val="24"/>
              </w:rPr>
            </w:pPr>
          </w:p>
        </w:tc>
        <w:tc>
          <w:tcPr>
            <w:tcW w:w="1580" w:type="dxa"/>
          </w:tcPr>
          <w:p>
            <w:pPr>
              <w:snapToGrid w:val="0"/>
              <w:jc w:val="center"/>
              <w:rPr>
                <w:rFonts w:ascii="仿宋_GB2312" w:hAnsi="仿宋" w:eastAsia="仿宋_GB2312" w:cs="Arial Unicode MS"/>
                <w:color w:val="FF0000"/>
                <w:sz w:val="24"/>
                <w:szCs w:val="24"/>
              </w:rPr>
            </w:pPr>
          </w:p>
        </w:tc>
        <w:tc>
          <w:tcPr>
            <w:tcW w:w="1580" w:type="dxa"/>
            <w:vAlign w:val="center"/>
          </w:tcPr>
          <w:p>
            <w:pPr>
              <w:snapToGrid w:val="0"/>
              <w:jc w:val="center"/>
              <w:rPr>
                <w:rFonts w:ascii="仿宋_GB2312" w:hAnsi="仿宋" w:eastAsia="仿宋_GB2312" w:cs="Arial Unicode MS"/>
                <w:color w:val="FF0000"/>
                <w:sz w:val="24"/>
                <w:szCs w:val="24"/>
              </w:rPr>
            </w:pPr>
          </w:p>
        </w:tc>
        <w:tc>
          <w:tcPr>
            <w:tcW w:w="1580" w:type="dxa"/>
            <w:vAlign w:val="center"/>
          </w:tcPr>
          <w:p>
            <w:pPr>
              <w:snapToGrid w:val="0"/>
              <w:jc w:val="center"/>
              <w:rPr>
                <w:rFonts w:ascii="仿宋_GB2312" w:hAnsi="仿宋" w:eastAsia="仿宋_GB2312" w:cs="Arial Unicode M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3" w:type="dxa"/>
            <w:gridSpan w:val="3"/>
            <w:shd w:val="clear" w:color="000000" w:fill="D9D9D9"/>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b/>
                <w:bCs/>
                <w:color w:val="000000" w:themeColor="text1"/>
                <w:sz w:val="24"/>
                <w:szCs w:val="24"/>
                <w14:textFill>
                  <w14:solidFill>
                    <w14:schemeClr w14:val="tx1"/>
                  </w14:solidFill>
                </w14:textFill>
              </w:rPr>
              <w:t>净稳定资金比例</w:t>
            </w:r>
          </w:p>
        </w:tc>
        <w:tc>
          <w:tcPr>
            <w:tcW w:w="1579" w:type="dxa"/>
            <w:shd w:val="clear" w:color="000000" w:fill="D9D9D9"/>
            <w:vAlign w:val="center"/>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c>
          <w:tcPr>
            <w:tcW w:w="1580" w:type="dxa"/>
            <w:shd w:val="clear" w:color="000000" w:fill="D9D9D9"/>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c>
          <w:tcPr>
            <w:tcW w:w="1580" w:type="dxa"/>
            <w:shd w:val="clear" w:color="000000" w:fill="D9D9D9"/>
            <w:vAlign w:val="center"/>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c>
          <w:tcPr>
            <w:tcW w:w="1580" w:type="dxa"/>
            <w:shd w:val="clear" w:color="000000" w:fill="D9D9D9"/>
            <w:vAlign w:val="center"/>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18</w:t>
            </w:r>
          </w:p>
        </w:tc>
        <w:tc>
          <w:tcPr>
            <w:tcW w:w="1579" w:type="dxa"/>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可用稳定资金合计</w:t>
            </w:r>
          </w:p>
        </w:tc>
        <w:tc>
          <w:tcPr>
            <w:tcW w:w="1579"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p>
        </w:tc>
        <w:tc>
          <w:tcPr>
            <w:tcW w:w="1579"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p>
        </w:tc>
        <w:tc>
          <w:tcPr>
            <w:tcW w:w="1580" w:type="dxa"/>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p>
        </w:tc>
        <w:tc>
          <w:tcPr>
            <w:tcW w:w="1580"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p>
        </w:tc>
        <w:tc>
          <w:tcPr>
            <w:tcW w:w="1580"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19</w:t>
            </w:r>
          </w:p>
        </w:tc>
        <w:tc>
          <w:tcPr>
            <w:tcW w:w="1579" w:type="dxa"/>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所需稳定资金合计</w:t>
            </w:r>
          </w:p>
        </w:tc>
        <w:tc>
          <w:tcPr>
            <w:tcW w:w="1579"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p>
        </w:tc>
        <w:tc>
          <w:tcPr>
            <w:tcW w:w="1579"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p>
        </w:tc>
        <w:tc>
          <w:tcPr>
            <w:tcW w:w="1580" w:type="dxa"/>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p>
        </w:tc>
        <w:tc>
          <w:tcPr>
            <w:tcW w:w="1580"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p>
        </w:tc>
        <w:tc>
          <w:tcPr>
            <w:tcW w:w="1580"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20</w:t>
            </w:r>
          </w:p>
        </w:tc>
        <w:tc>
          <w:tcPr>
            <w:tcW w:w="1579" w:type="dxa"/>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净稳定资金比例（</w:t>
            </w:r>
            <w:r>
              <w:rPr>
                <w:rFonts w:ascii="仿宋_GB2312" w:hAnsi="仿宋" w:eastAsia="仿宋_GB2312" w:cs="Arial Unicode MS"/>
                <w:color w:val="000000" w:themeColor="text1"/>
                <w:sz w:val="24"/>
                <w:szCs w:val="24"/>
                <w14:textFill>
                  <w14:solidFill>
                    <w14:schemeClr w14:val="tx1"/>
                  </w14:solidFill>
                </w14:textFill>
              </w:rPr>
              <w:t>%）</w:t>
            </w:r>
          </w:p>
        </w:tc>
        <w:tc>
          <w:tcPr>
            <w:tcW w:w="1579"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p>
        </w:tc>
        <w:tc>
          <w:tcPr>
            <w:tcW w:w="1579"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p>
        </w:tc>
        <w:tc>
          <w:tcPr>
            <w:tcW w:w="1580" w:type="dxa"/>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p>
        </w:tc>
        <w:tc>
          <w:tcPr>
            <w:tcW w:w="1580"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p>
        </w:tc>
        <w:tc>
          <w:tcPr>
            <w:tcW w:w="1580" w:type="dxa"/>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3" w:type="dxa"/>
            <w:gridSpan w:val="3"/>
            <w:shd w:val="clear" w:color="auto" w:fill="D8D8D8"/>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b/>
                <w:bCs/>
                <w:color w:val="000000" w:themeColor="text1"/>
                <w:sz w:val="24"/>
                <w:szCs w:val="24"/>
                <w14:textFill>
                  <w14:solidFill>
                    <w14:schemeClr w14:val="tx1"/>
                  </w14:solidFill>
                </w14:textFill>
              </w:rPr>
              <w:t>流动性比例</w:t>
            </w:r>
          </w:p>
        </w:tc>
        <w:tc>
          <w:tcPr>
            <w:tcW w:w="1579" w:type="dxa"/>
            <w:shd w:val="clear" w:color="auto" w:fill="D8D8D8"/>
            <w:vAlign w:val="center"/>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c>
          <w:tcPr>
            <w:tcW w:w="1580" w:type="dxa"/>
            <w:shd w:val="clear" w:color="auto" w:fill="D8D8D8"/>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c>
          <w:tcPr>
            <w:tcW w:w="1580" w:type="dxa"/>
            <w:shd w:val="clear" w:color="auto" w:fill="D8D8D8"/>
            <w:vAlign w:val="center"/>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c>
          <w:tcPr>
            <w:tcW w:w="1580" w:type="dxa"/>
            <w:shd w:val="clear" w:color="auto" w:fill="D8D8D8"/>
            <w:vAlign w:val="center"/>
          </w:tcPr>
          <w:p>
            <w:pPr>
              <w:snapToGrid w:val="0"/>
              <w:rPr>
                <w:rFonts w:ascii="仿宋_GB2312" w:hAnsi="仿宋" w:eastAsia="仿宋_GB2312" w:cs="Arial Unicode MS"/>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shd w:val="clear" w:color="auto" w:fill="FFFFFF"/>
            <w:vAlign w:val="center"/>
          </w:tcPr>
          <w:p>
            <w:pPr>
              <w:snapToGrid w:val="0"/>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21</w:t>
            </w:r>
          </w:p>
        </w:tc>
        <w:tc>
          <w:tcPr>
            <w:tcW w:w="1579" w:type="dxa"/>
            <w:shd w:val="clear" w:color="auto" w:fill="FFFFFF"/>
            <w:vAlign w:val="center"/>
          </w:tcPr>
          <w:p>
            <w:pPr>
              <w:snapToGrid w:val="0"/>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流动性比例（</w:t>
            </w:r>
            <w:r>
              <w:rPr>
                <w:rFonts w:ascii="仿宋_GB2312" w:hAnsi="仿宋" w:eastAsia="仿宋_GB2312" w:cs="Arial Unicode MS"/>
                <w:color w:val="000000" w:themeColor="text1"/>
                <w:sz w:val="24"/>
                <w:szCs w:val="24"/>
                <w14:textFill>
                  <w14:solidFill>
                    <w14:schemeClr w14:val="tx1"/>
                  </w14:solidFill>
                </w14:textFill>
              </w:rPr>
              <w:t>%）</w:t>
            </w:r>
          </w:p>
        </w:tc>
        <w:tc>
          <w:tcPr>
            <w:tcW w:w="1579" w:type="dxa"/>
            <w:shd w:val="clear" w:color="auto" w:fill="FFFFFF"/>
            <w:vAlign w:val="center"/>
          </w:tcPr>
          <w:p>
            <w:pPr>
              <w:snapToGrid w:val="0"/>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48.71</w:t>
            </w:r>
          </w:p>
        </w:tc>
        <w:tc>
          <w:tcPr>
            <w:tcW w:w="1579" w:type="dxa"/>
            <w:shd w:val="clear" w:color="auto" w:fill="FFFFFF"/>
            <w:vAlign w:val="center"/>
          </w:tcPr>
          <w:p>
            <w:pPr>
              <w:snapToGrid w:val="0"/>
              <w:jc w:val="center"/>
              <w:rPr>
                <w:rFonts w:ascii="仿宋_GB2312" w:eastAsia="仿宋_GB2312" w:cs="仿宋_GB2312"/>
                <w:sz w:val="24"/>
                <w:szCs w:val="24"/>
              </w:rPr>
            </w:pPr>
            <w:r>
              <w:rPr>
                <w:rFonts w:hint="eastAsia" w:ascii="仿宋_GB2312" w:eastAsia="仿宋_GB2312" w:cs="仿宋_GB2312"/>
                <w:sz w:val="24"/>
                <w:szCs w:val="24"/>
              </w:rPr>
              <w:t>62.48</w:t>
            </w:r>
          </w:p>
        </w:tc>
        <w:tc>
          <w:tcPr>
            <w:tcW w:w="1580" w:type="dxa"/>
            <w:shd w:val="clear" w:color="auto" w:fill="FFFFFF"/>
            <w:vAlign w:val="center"/>
          </w:tcPr>
          <w:p>
            <w:pPr>
              <w:snapToGrid w:val="0"/>
              <w:jc w:val="center"/>
              <w:rPr>
                <w:rFonts w:hint="eastAsia" w:ascii="仿宋_GB2312" w:eastAsia="仿宋_GB2312" w:cs="仿宋_GB2312"/>
                <w:sz w:val="24"/>
                <w:szCs w:val="24"/>
              </w:rPr>
            </w:pPr>
            <w:r>
              <w:rPr>
                <w:rFonts w:hint="eastAsia" w:ascii="仿宋_GB2312" w:eastAsia="仿宋_GB2312" w:cs="仿宋_GB2312"/>
                <w:sz w:val="24"/>
                <w:szCs w:val="24"/>
              </w:rPr>
              <w:t>45.26</w:t>
            </w:r>
          </w:p>
        </w:tc>
        <w:tc>
          <w:tcPr>
            <w:tcW w:w="1580" w:type="dxa"/>
            <w:shd w:val="clear" w:color="auto" w:fill="FFFFFF"/>
            <w:vAlign w:val="center"/>
          </w:tcPr>
          <w:p>
            <w:pPr>
              <w:snapToGrid w:val="0"/>
              <w:jc w:val="center"/>
              <w:rPr>
                <w:rFonts w:ascii="仿宋_GB2312" w:eastAsia="仿宋_GB2312" w:cs="仿宋_GB2312"/>
                <w:sz w:val="24"/>
                <w:szCs w:val="24"/>
              </w:rPr>
            </w:pPr>
            <w:r>
              <w:rPr>
                <w:rFonts w:hint="eastAsia" w:ascii="仿宋_GB2312" w:eastAsia="仿宋_GB2312" w:cs="仿宋_GB2312"/>
                <w:sz w:val="24"/>
                <w:szCs w:val="24"/>
              </w:rPr>
              <w:t>53.93</w:t>
            </w:r>
          </w:p>
        </w:tc>
        <w:tc>
          <w:tcPr>
            <w:tcW w:w="1580" w:type="dxa"/>
            <w:shd w:val="clear" w:color="auto" w:fill="FFFFFF"/>
            <w:vAlign w:val="center"/>
          </w:tcPr>
          <w:p>
            <w:pPr>
              <w:snapToGrid w:val="0"/>
              <w:jc w:val="center"/>
              <w:rPr>
                <w:rFonts w:ascii="仿宋_GB2312" w:eastAsia="仿宋_GB2312" w:cs="仿宋_GB2312"/>
                <w:sz w:val="24"/>
                <w:szCs w:val="24"/>
              </w:rPr>
            </w:pPr>
            <w:r>
              <w:rPr>
                <w:rFonts w:hint="eastAsia" w:ascii="仿宋_GB2312" w:eastAsia="仿宋_GB2312" w:cs="仿宋_GB2312"/>
                <w:sz w:val="24"/>
                <w:szCs w:val="24"/>
              </w:rPr>
              <w:t>51.99</w:t>
            </w:r>
          </w:p>
        </w:tc>
      </w:tr>
    </w:tbl>
    <w:p>
      <w:pPr>
        <w:spacing w:line="560" w:lineRule="exact"/>
        <w:ind w:firstLine="640" w:firstLineChars="200"/>
        <w:jc w:val="right"/>
        <w:rPr>
          <w:rFonts w:ascii="Times New Roman" w:hAnsi="Times New Roman" w:eastAsia="仿宋_GB2312" w:cs="Times New Roman"/>
          <w:sz w:val="32"/>
          <w:szCs w:val="32"/>
          <w:highlight w:val="none"/>
        </w:rPr>
      </w:pPr>
      <w:r>
        <w:rPr>
          <w:rFonts w:hint="eastAsia" w:ascii="Times New Roman" w:hAnsi="Times New Roman" w:eastAsia="仿宋_GB2312"/>
          <w:sz w:val="32"/>
          <w:szCs w:val="32"/>
          <w:highlight w:val="none"/>
          <w:lang w:val="en-US" w:eastAsia="zh-CN"/>
        </w:rPr>
        <w:t>2025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29</w:t>
      </w:r>
      <w:r>
        <w:rPr>
          <w:rFonts w:ascii="Times New Roman" w:hAnsi="Times New Roman" w:eastAsia="仿宋_GB2312"/>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mMWU3ODIyY2Y3YjNiZTgxMjFhMzY4ZTNmZjc4ZGMifQ=="/>
  </w:docVars>
  <w:rsids>
    <w:rsidRoot w:val="00D77C3B"/>
    <w:rsid w:val="00020448"/>
    <w:rsid w:val="002B07D9"/>
    <w:rsid w:val="003B5003"/>
    <w:rsid w:val="00596C3B"/>
    <w:rsid w:val="00634024"/>
    <w:rsid w:val="00804633"/>
    <w:rsid w:val="00903794"/>
    <w:rsid w:val="00C64EA4"/>
    <w:rsid w:val="00D77C3B"/>
    <w:rsid w:val="00E17000"/>
    <w:rsid w:val="077E597C"/>
    <w:rsid w:val="0CD1414B"/>
    <w:rsid w:val="18642773"/>
    <w:rsid w:val="239948B5"/>
    <w:rsid w:val="2AFE7384"/>
    <w:rsid w:val="2F422379"/>
    <w:rsid w:val="3E905AF2"/>
    <w:rsid w:val="436C5D05"/>
    <w:rsid w:val="476E53AD"/>
    <w:rsid w:val="48D20795"/>
    <w:rsid w:val="49286852"/>
    <w:rsid w:val="4A2D571F"/>
    <w:rsid w:val="5215706D"/>
    <w:rsid w:val="625E0004"/>
    <w:rsid w:val="6E147404"/>
    <w:rsid w:val="743027AC"/>
    <w:rsid w:val="76997EDE"/>
    <w:rsid w:val="78E66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360" w:lineRule="auto"/>
      <w:jc w:val="center"/>
    </w:pPr>
    <w:rPr>
      <w:rFonts w:ascii="Times New Roman" w:hAnsi="Times New Roman"/>
      <w:b/>
      <w:sz w:val="30"/>
      <w:szCs w:val="20"/>
      <w:u w:val="single"/>
    </w:rPr>
  </w:style>
  <w:style w:type="character" w:styleId="4">
    <w:name w:val="Strong"/>
    <w:qFormat/>
    <w:uiPriority w:val="0"/>
    <w:rPr>
      <w:b/>
    </w:rPr>
  </w:style>
  <w:style w:type="character" w:customStyle="1" w:styleId="6">
    <w:name w:val="lb"/>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167</Words>
  <Characters>956</Characters>
  <Lines>7</Lines>
  <Paragraphs>2</Paragraphs>
  <TotalTime>101</TotalTime>
  <ScaleCrop>false</ScaleCrop>
  <LinksUpToDate>false</LinksUpToDate>
  <CharactersWithSpaces>1121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2025-04-02T02:17:00Z</dcterms:created>
  <dc:creator>txnsh</dc:creator>
  <cp:lastModifiedBy>朱筱琪</cp:lastModifiedBy>
  <dcterms:modified xsi:type="dcterms:W3CDTF">2025-05-27T03:10:21Z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B4E529E3780F4B17A7373CC966079C78</vt:lpwstr>
  </property>
</Properties>
</file>