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杭银理财幸福99月添益1801期理财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2.9541%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-1.9664%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-3.0974%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4.5131%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3.6809%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4.2421%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4.2508%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4.3153%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4.5886%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4.4525%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4.9837%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1.7653%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2.6504%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-0.2013%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2.0781%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2.8811%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2025年6月5日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